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5E09AA1A" w:rsidR="00D558E1" w:rsidRPr="0061091E" w:rsidRDefault="00843FA4" w:rsidP="00FA16F2">
      <w:pPr>
        <w:pStyle w:val="Heading1"/>
        <w:rPr>
          <w:sz w:val="34"/>
          <w:szCs w:val="34"/>
          <w:lang w:val="es-ES"/>
        </w:rPr>
      </w:pPr>
      <w:r w:rsidRPr="0061091E">
        <w:rPr>
          <w:sz w:val="34"/>
          <w:szCs w:val="34"/>
          <w:lang w:val="es-ES"/>
        </w:rPr>
        <w:t>Módulo 1.5</w:t>
      </w:r>
      <w:r w:rsidR="00D6774F" w:rsidRPr="0061091E">
        <w:rPr>
          <w:sz w:val="34"/>
          <w:szCs w:val="34"/>
          <w:lang w:val="es-ES"/>
        </w:rPr>
        <w:t>,</w:t>
      </w:r>
      <w:r w:rsidRPr="0061091E">
        <w:rPr>
          <w:sz w:val="34"/>
          <w:szCs w:val="34"/>
          <w:lang w:val="es-ES"/>
        </w:rPr>
        <w:t xml:space="preserve"> </w:t>
      </w:r>
      <w:r w:rsidR="004A09A8" w:rsidRPr="0061091E">
        <w:rPr>
          <w:sz w:val="34"/>
          <w:szCs w:val="34"/>
          <w:lang w:val="es-ES"/>
        </w:rPr>
        <w:t xml:space="preserve">MATERIAL DE </w:t>
      </w:r>
      <w:r w:rsidR="00D6774F" w:rsidRPr="0061091E">
        <w:rPr>
          <w:sz w:val="34"/>
          <w:szCs w:val="34"/>
          <w:lang w:val="es-ES"/>
        </w:rPr>
        <w:t>A</w:t>
      </w:r>
      <w:r w:rsidR="004A09A8" w:rsidRPr="0061091E">
        <w:rPr>
          <w:sz w:val="34"/>
          <w:szCs w:val="34"/>
          <w:lang w:val="es-ES"/>
        </w:rPr>
        <w:t>POYO</w:t>
      </w:r>
      <w:r w:rsidR="00D6774F" w:rsidRPr="0061091E">
        <w:rPr>
          <w:sz w:val="34"/>
          <w:szCs w:val="34"/>
          <w:lang w:val="es-ES"/>
        </w:rPr>
        <w:t>:</w:t>
      </w:r>
      <w:r w:rsidR="004A09A8" w:rsidRPr="0061091E">
        <w:rPr>
          <w:sz w:val="34"/>
          <w:szCs w:val="34"/>
          <w:lang w:val="es-ES"/>
        </w:rPr>
        <w:t xml:space="preserve"> FUNCIONES</w:t>
      </w:r>
      <w:r w:rsidRPr="0061091E">
        <w:rPr>
          <w:sz w:val="34"/>
          <w:szCs w:val="34"/>
          <w:lang w:val="es-ES"/>
        </w:rPr>
        <w:t xml:space="preserve"> y Tareas de</w:t>
      </w:r>
      <w:r w:rsidR="004A09A8" w:rsidRPr="0061091E">
        <w:rPr>
          <w:sz w:val="34"/>
          <w:szCs w:val="34"/>
          <w:lang w:val="es-ES"/>
        </w:rPr>
        <w:t>L</w:t>
      </w:r>
      <w:r w:rsidRPr="0061091E">
        <w:rPr>
          <w:sz w:val="34"/>
          <w:szCs w:val="34"/>
          <w:lang w:val="es-ES"/>
        </w:rPr>
        <w:t xml:space="preserve"> Grupo de Coordinación </w:t>
      </w:r>
      <w:r w:rsidR="00D6774F" w:rsidRPr="0061091E">
        <w:rPr>
          <w:sz w:val="34"/>
          <w:szCs w:val="34"/>
          <w:lang w:val="es-ES"/>
        </w:rPr>
        <w:t>sobre</w:t>
      </w:r>
      <w:r w:rsidR="004A09A8" w:rsidRPr="0061091E">
        <w:rPr>
          <w:sz w:val="34"/>
          <w:szCs w:val="34"/>
          <w:lang w:val="es-ES"/>
        </w:rPr>
        <w:t xml:space="preserve"> </w:t>
      </w:r>
      <w:r w:rsidR="003A42B3" w:rsidRPr="0061091E">
        <w:rPr>
          <w:sz w:val="34"/>
          <w:szCs w:val="34"/>
          <w:lang w:val="es-ES"/>
        </w:rPr>
        <w:t>MENORES</w:t>
      </w:r>
      <w:r w:rsidR="004A09A8" w:rsidRPr="0061091E">
        <w:rPr>
          <w:sz w:val="34"/>
          <w:szCs w:val="34"/>
          <w:lang w:val="es-ES"/>
        </w:rPr>
        <w:t xml:space="preserve"> NO ACOMPAÑADOS Y SEPARADOS</w:t>
      </w:r>
    </w:p>
    <w:p w14:paraId="4287126B" w14:textId="64C98464" w:rsidR="00F437A7" w:rsidRPr="0061091E" w:rsidRDefault="00F437A7" w:rsidP="00F437A7">
      <w:pPr>
        <w:spacing w:before="100" w:beforeAutospacing="1" w:after="100" w:afterAutospacing="1" w:line="240" w:lineRule="auto"/>
        <w:outlineLvl w:val="1"/>
        <w:rPr>
          <w:rFonts w:ascii="Calibri" w:hAnsi="Calibri"/>
          <w:b/>
          <w:color w:val="405D78" w:themeColor="accent1"/>
          <w:sz w:val="26"/>
          <w:szCs w:val="26"/>
          <w:lang w:val="es-ES"/>
        </w:rPr>
      </w:pPr>
      <w:r w:rsidRPr="0061091E">
        <w:rPr>
          <w:rFonts w:ascii="Calibri" w:hAnsi="Calibri"/>
          <w:b/>
          <w:color w:val="405D78" w:themeColor="accent1"/>
          <w:sz w:val="26"/>
          <w:szCs w:val="26"/>
          <w:lang w:val="es-ES"/>
        </w:rPr>
        <w:t xml:space="preserve">El grupo o </w:t>
      </w:r>
      <w:r w:rsidR="004A09A8" w:rsidRPr="0061091E">
        <w:rPr>
          <w:rFonts w:ascii="Calibri" w:hAnsi="Calibri"/>
          <w:b/>
          <w:color w:val="405D78" w:themeColor="accent1"/>
          <w:sz w:val="26"/>
          <w:szCs w:val="26"/>
          <w:lang w:val="es-ES"/>
        </w:rPr>
        <w:t xml:space="preserve">los </w:t>
      </w:r>
      <w:r w:rsidRPr="0061091E">
        <w:rPr>
          <w:rFonts w:ascii="Calibri" w:hAnsi="Calibri"/>
          <w:b/>
          <w:color w:val="405D78" w:themeColor="accent1"/>
          <w:sz w:val="26"/>
          <w:szCs w:val="26"/>
          <w:lang w:val="es-ES"/>
        </w:rPr>
        <w:t xml:space="preserve">grupos responsables de la coordinación del trabajo con </w:t>
      </w:r>
      <w:r w:rsidR="00380F2C" w:rsidRPr="0061091E">
        <w:rPr>
          <w:rFonts w:ascii="Calibri" w:hAnsi="Calibri"/>
          <w:b/>
          <w:color w:val="405D78" w:themeColor="accent1"/>
          <w:sz w:val="26"/>
          <w:szCs w:val="26"/>
          <w:lang w:val="es-ES"/>
        </w:rPr>
        <w:t>menores</w:t>
      </w:r>
      <w:r w:rsidR="004A09A8" w:rsidRPr="0061091E">
        <w:rPr>
          <w:rFonts w:ascii="Calibri" w:hAnsi="Calibri"/>
          <w:b/>
          <w:color w:val="405D78" w:themeColor="accent1"/>
          <w:sz w:val="26"/>
          <w:szCs w:val="26"/>
          <w:lang w:val="es-ES"/>
        </w:rPr>
        <w:t xml:space="preserve"> no acompañados y separados ofrecen </w:t>
      </w:r>
      <w:r w:rsidRPr="0061091E">
        <w:rPr>
          <w:rFonts w:ascii="Calibri" w:hAnsi="Calibri"/>
          <w:b/>
          <w:color w:val="405D78" w:themeColor="accent1"/>
          <w:sz w:val="26"/>
          <w:szCs w:val="26"/>
          <w:lang w:val="es-ES"/>
        </w:rPr>
        <w:t xml:space="preserve">un espacio para que las organizaciones lleven a cabo tareas y actividades que incluyen </w:t>
      </w:r>
      <w:r w:rsidR="00EA46E4" w:rsidRPr="0061091E">
        <w:rPr>
          <w:rFonts w:ascii="Calibri" w:hAnsi="Calibri"/>
          <w:b/>
          <w:color w:val="405D78" w:themeColor="accent1"/>
          <w:sz w:val="26"/>
          <w:szCs w:val="26"/>
          <w:lang w:val="es-ES"/>
        </w:rPr>
        <w:t xml:space="preserve">las </w:t>
      </w:r>
      <w:r w:rsidRPr="0061091E">
        <w:rPr>
          <w:rFonts w:ascii="Calibri" w:hAnsi="Calibri"/>
          <w:b/>
          <w:color w:val="405D78" w:themeColor="accent1"/>
          <w:sz w:val="26"/>
          <w:szCs w:val="26"/>
          <w:lang w:val="es-ES"/>
        </w:rPr>
        <w:t>siguiente</w:t>
      </w:r>
      <w:r w:rsidR="00EA46E4" w:rsidRPr="0061091E">
        <w:rPr>
          <w:rFonts w:ascii="Calibri" w:hAnsi="Calibri"/>
          <w:b/>
          <w:color w:val="405D78" w:themeColor="accent1"/>
          <w:sz w:val="26"/>
          <w:szCs w:val="26"/>
          <w:lang w:val="es-ES"/>
        </w:rPr>
        <w:t>s</w:t>
      </w:r>
      <w:r w:rsidRPr="0061091E">
        <w:rPr>
          <w:rFonts w:ascii="Calibri" w:hAnsi="Calibri"/>
          <w:b/>
          <w:color w:val="405D78" w:themeColor="accent1"/>
          <w:sz w:val="26"/>
          <w:szCs w:val="26"/>
          <w:lang w:val="es-ES"/>
        </w:rPr>
        <w:t>:</w:t>
      </w:r>
    </w:p>
    <w:p w14:paraId="52DA79BF" w14:textId="21E8D3D6" w:rsidR="00F437A7" w:rsidRPr="0061091E" w:rsidRDefault="00F437A7" w:rsidP="0061091E">
      <w:pPr>
        <w:pStyle w:val="ListParagraph"/>
        <w:numPr>
          <w:ilvl w:val="0"/>
          <w:numId w:val="22"/>
        </w:numPr>
        <w:spacing w:before="100" w:beforeAutospacing="1" w:after="100" w:afterAutospacing="1" w:line="276" w:lineRule="auto"/>
        <w:ind w:left="851"/>
        <w:rPr>
          <w:rFonts w:cstheme="minorHAnsi"/>
          <w:sz w:val="22"/>
          <w:szCs w:val="22"/>
          <w:lang w:val="es-ES"/>
        </w:rPr>
      </w:pPr>
      <w:r w:rsidRPr="0061091E">
        <w:rPr>
          <w:rFonts w:cstheme="minorHAnsi"/>
          <w:b/>
          <w:bCs/>
          <w:sz w:val="22"/>
          <w:szCs w:val="22"/>
          <w:lang w:val="es-ES"/>
        </w:rPr>
        <w:t>Análisis de fortalezas y debilidades</w:t>
      </w:r>
      <w:r w:rsidRPr="0061091E">
        <w:rPr>
          <w:rFonts w:cstheme="minorHAnsi"/>
          <w:sz w:val="22"/>
          <w:szCs w:val="22"/>
          <w:lang w:val="es-ES"/>
        </w:rPr>
        <w:t xml:space="preserve"> en los sistemas de bienestar social/protección </w:t>
      </w:r>
      <w:r w:rsidR="00304110" w:rsidRPr="0061091E">
        <w:rPr>
          <w:rFonts w:cstheme="minorHAnsi"/>
          <w:sz w:val="22"/>
          <w:szCs w:val="22"/>
          <w:lang w:val="es-ES"/>
        </w:rPr>
        <w:t>de la niñez y la adolescencia</w:t>
      </w:r>
      <w:r w:rsidRPr="0061091E">
        <w:rPr>
          <w:rFonts w:cstheme="minorHAnsi"/>
          <w:sz w:val="22"/>
          <w:szCs w:val="22"/>
          <w:lang w:val="es-ES"/>
        </w:rPr>
        <w:t>.</w:t>
      </w:r>
    </w:p>
    <w:p w14:paraId="227D7D4A" w14:textId="2C9030C0" w:rsidR="00F437A7" w:rsidRPr="0061091E" w:rsidRDefault="00F437A7" w:rsidP="0061091E">
      <w:pPr>
        <w:pStyle w:val="ListParagraph"/>
        <w:numPr>
          <w:ilvl w:val="0"/>
          <w:numId w:val="22"/>
        </w:numPr>
        <w:spacing w:before="100" w:beforeAutospacing="1" w:after="100" w:afterAutospacing="1" w:line="276" w:lineRule="auto"/>
        <w:ind w:left="851"/>
        <w:rPr>
          <w:rFonts w:cstheme="minorHAnsi"/>
          <w:sz w:val="22"/>
          <w:szCs w:val="22"/>
          <w:lang w:val="es-ES"/>
        </w:rPr>
      </w:pPr>
      <w:r w:rsidRPr="0061091E">
        <w:rPr>
          <w:rFonts w:cstheme="minorHAnsi"/>
          <w:b/>
          <w:bCs/>
          <w:sz w:val="22"/>
          <w:szCs w:val="22"/>
          <w:lang w:val="es-ES"/>
        </w:rPr>
        <w:t>Identificar prácticas locales</w:t>
      </w:r>
      <w:r w:rsidRPr="0061091E">
        <w:rPr>
          <w:rFonts w:cstheme="minorHAnsi"/>
          <w:sz w:val="22"/>
          <w:szCs w:val="22"/>
          <w:lang w:val="es-ES"/>
        </w:rPr>
        <w:t xml:space="preserve"> en la prevención de la separación familiar y la </w:t>
      </w:r>
      <w:r w:rsidR="00DC2EF4" w:rsidRPr="0061091E">
        <w:rPr>
          <w:rFonts w:cstheme="minorHAnsi"/>
          <w:sz w:val="22"/>
          <w:szCs w:val="22"/>
          <w:lang w:val="es-ES"/>
        </w:rPr>
        <w:t>prestación</w:t>
      </w:r>
      <w:r w:rsidRPr="0061091E">
        <w:rPr>
          <w:rFonts w:cstheme="minorHAnsi"/>
          <w:sz w:val="22"/>
          <w:szCs w:val="22"/>
          <w:lang w:val="es-ES"/>
        </w:rPr>
        <w:t xml:space="preserve"> de </w:t>
      </w:r>
      <w:r w:rsidR="00DC2EF4" w:rsidRPr="0061091E">
        <w:rPr>
          <w:rFonts w:cstheme="minorHAnsi"/>
          <w:sz w:val="22"/>
          <w:szCs w:val="22"/>
          <w:lang w:val="es-ES"/>
        </w:rPr>
        <w:t xml:space="preserve">asistencia </w:t>
      </w:r>
      <w:r w:rsidRPr="0061091E">
        <w:rPr>
          <w:rFonts w:cstheme="minorHAnsi"/>
          <w:sz w:val="22"/>
          <w:szCs w:val="22"/>
          <w:lang w:val="es-ES"/>
        </w:rPr>
        <w:t xml:space="preserve">a </w:t>
      </w:r>
      <w:r w:rsidR="00380F2C" w:rsidRPr="0061091E">
        <w:rPr>
          <w:rFonts w:cstheme="minorHAnsi"/>
          <w:sz w:val="22"/>
          <w:szCs w:val="22"/>
          <w:lang w:val="es-ES"/>
        </w:rPr>
        <w:t>menores</w:t>
      </w:r>
      <w:r w:rsidR="00DC2EF4" w:rsidRPr="0061091E">
        <w:rPr>
          <w:rFonts w:cstheme="minorHAnsi"/>
          <w:sz w:val="22"/>
          <w:szCs w:val="22"/>
          <w:lang w:val="es-ES"/>
        </w:rPr>
        <w:t xml:space="preserve"> no acompañados y separados</w:t>
      </w:r>
      <w:r w:rsidRPr="0061091E">
        <w:rPr>
          <w:rFonts w:cstheme="minorHAnsi"/>
          <w:sz w:val="22"/>
          <w:szCs w:val="22"/>
          <w:lang w:val="es-ES"/>
        </w:rPr>
        <w:t>.</w:t>
      </w:r>
    </w:p>
    <w:p w14:paraId="433C3EBF" w14:textId="5D182849" w:rsidR="00F437A7" w:rsidRPr="0061091E" w:rsidRDefault="00D6774F" w:rsidP="0061091E">
      <w:pPr>
        <w:pStyle w:val="ListParagraph"/>
        <w:numPr>
          <w:ilvl w:val="0"/>
          <w:numId w:val="22"/>
        </w:numPr>
        <w:spacing w:before="100" w:beforeAutospacing="1" w:after="100" w:afterAutospacing="1" w:line="276" w:lineRule="auto"/>
        <w:ind w:left="851"/>
        <w:rPr>
          <w:rFonts w:cstheme="minorHAnsi"/>
          <w:sz w:val="22"/>
          <w:szCs w:val="22"/>
          <w:lang w:val="es-ES"/>
        </w:rPr>
      </w:pPr>
      <w:r w:rsidRPr="0061091E">
        <w:rPr>
          <w:rFonts w:cstheme="minorHAnsi"/>
          <w:b/>
          <w:bCs/>
          <w:sz w:val="22"/>
          <w:szCs w:val="22"/>
          <w:lang w:val="es-ES"/>
        </w:rPr>
        <w:t>Determinar</w:t>
      </w:r>
      <w:r w:rsidR="00DC2EF4" w:rsidRPr="0061091E">
        <w:rPr>
          <w:rFonts w:cstheme="minorHAnsi"/>
          <w:b/>
          <w:bCs/>
          <w:sz w:val="22"/>
          <w:szCs w:val="22"/>
          <w:lang w:val="es-ES"/>
        </w:rPr>
        <w:t xml:space="preserve"> </w:t>
      </w:r>
      <w:r w:rsidR="00F437A7" w:rsidRPr="0061091E">
        <w:rPr>
          <w:rFonts w:cstheme="minorHAnsi"/>
          <w:b/>
          <w:bCs/>
          <w:sz w:val="22"/>
          <w:szCs w:val="22"/>
          <w:lang w:val="es-ES"/>
        </w:rPr>
        <w:t>las capacidades opera</w:t>
      </w:r>
      <w:r w:rsidR="00DC2EF4" w:rsidRPr="0061091E">
        <w:rPr>
          <w:rFonts w:cstheme="minorHAnsi"/>
          <w:b/>
          <w:bCs/>
          <w:sz w:val="22"/>
          <w:szCs w:val="22"/>
          <w:lang w:val="es-ES"/>
        </w:rPr>
        <w:t>cionales</w:t>
      </w:r>
      <w:r w:rsidR="00F437A7" w:rsidRPr="0061091E">
        <w:rPr>
          <w:rFonts w:cstheme="minorHAnsi"/>
          <w:sz w:val="22"/>
          <w:szCs w:val="22"/>
          <w:lang w:val="es-ES"/>
        </w:rPr>
        <w:t xml:space="preserve"> de </w:t>
      </w:r>
      <w:r w:rsidR="00DC2EF4" w:rsidRPr="0061091E">
        <w:rPr>
          <w:rFonts w:cstheme="minorHAnsi"/>
          <w:sz w:val="22"/>
          <w:szCs w:val="22"/>
          <w:lang w:val="es-ES"/>
        </w:rPr>
        <w:t xml:space="preserve">agentes </w:t>
      </w:r>
      <w:r w:rsidR="00F437A7" w:rsidRPr="0061091E">
        <w:rPr>
          <w:rFonts w:cstheme="minorHAnsi"/>
          <w:sz w:val="22"/>
          <w:szCs w:val="22"/>
          <w:lang w:val="es-ES"/>
        </w:rPr>
        <w:t>y servicios para prevenir</w:t>
      </w:r>
      <w:r w:rsidR="00F437A7" w:rsidRPr="0061091E">
        <w:rPr>
          <w:rFonts w:ascii="Times New Roman" w:eastAsia="Times New Roman" w:hAnsi="Times New Roman" w:cs="Times New Roman"/>
          <w:kern w:val="0"/>
          <w:sz w:val="22"/>
          <w:szCs w:val="22"/>
          <w:lang w:val="es-ES"/>
          <w14:ligatures w14:val="none"/>
        </w:rPr>
        <w:t xml:space="preserve"> </w:t>
      </w:r>
      <w:r w:rsidR="00F437A7" w:rsidRPr="0061091E">
        <w:rPr>
          <w:rFonts w:cstheme="minorHAnsi"/>
          <w:sz w:val="22"/>
          <w:szCs w:val="22"/>
          <w:lang w:val="es-ES"/>
        </w:rPr>
        <w:t xml:space="preserve">la separación familiar y </w:t>
      </w:r>
      <w:r w:rsidR="0023723C" w:rsidRPr="0061091E">
        <w:rPr>
          <w:rFonts w:cstheme="minorHAnsi"/>
          <w:sz w:val="22"/>
          <w:szCs w:val="22"/>
          <w:lang w:val="es-ES"/>
        </w:rPr>
        <w:t xml:space="preserve">prestar </w:t>
      </w:r>
      <w:r w:rsidR="00F437A7" w:rsidRPr="0061091E">
        <w:rPr>
          <w:rFonts w:cstheme="minorHAnsi"/>
          <w:sz w:val="22"/>
          <w:szCs w:val="22"/>
          <w:lang w:val="es-ES"/>
        </w:rPr>
        <w:t>asist</w:t>
      </w:r>
      <w:r w:rsidR="0023723C" w:rsidRPr="0061091E">
        <w:rPr>
          <w:rFonts w:cstheme="minorHAnsi"/>
          <w:sz w:val="22"/>
          <w:szCs w:val="22"/>
          <w:lang w:val="es-ES"/>
        </w:rPr>
        <w:t>encia</w:t>
      </w:r>
      <w:r w:rsidR="00F437A7" w:rsidRPr="0061091E">
        <w:rPr>
          <w:rFonts w:cstheme="minorHAnsi"/>
          <w:sz w:val="22"/>
          <w:szCs w:val="22"/>
          <w:lang w:val="es-ES"/>
        </w:rPr>
        <w:t xml:space="preserve"> a </w:t>
      </w:r>
      <w:r w:rsidR="00DC2EF4" w:rsidRPr="0061091E">
        <w:rPr>
          <w:rFonts w:cstheme="minorHAnsi"/>
          <w:sz w:val="22"/>
          <w:szCs w:val="22"/>
          <w:lang w:val="es-ES"/>
        </w:rPr>
        <w:t xml:space="preserve">los </w:t>
      </w:r>
      <w:r w:rsidR="00380F2C" w:rsidRPr="0061091E">
        <w:rPr>
          <w:rFonts w:cstheme="minorHAnsi"/>
          <w:sz w:val="22"/>
          <w:szCs w:val="22"/>
          <w:lang w:val="es-ES"/>
        </w:rPr>
        <w:t>menores</w:t>
      </w:r>
      <w:r w:rsidR="00DC2EF4" w:rsidRPr="0061091E">
        <w:rPr>
          <w:rFonts w:cstheme="minorHAnsi"/>
          <w:sz w:val="22"/>
          <w:szCs w:val="22"/>
          <w:lang w:val="es-ES"/>
        </w:rPr>
        <w:t xml:space="preserve"> no acompañados y separados,</w:t>
      </w:r>
      <w:r w:rsidR="00F437A7" w:rsidRPr="0061091E">
        <w:rPr>
          <w:rFonts w:cstheme="minorHAnsi"/>
          <w:sz w:val="22"/>
          <w:szCs w:val="22"/>
          <w:lang w:val="es-ES"/>
        </w:rPr>
        <w:t xml:space="preserve"> acordar </w:t>
      </w:r>
      <w:r w:rsidR="0023723C" w:rsidRPr="0061091E">
        <w:rPr>
          <w:rFonts w:cstheme="minorHAnsi"/>
          <w:sz w:val="22"/>
          <w:szCs w:val="22"/>
          <w:lang w:val="es-ES"/>
        </w:rPr>
        <w:t xml:space="preserve">zonas </w:t>
      </w:r>
      <w:r w:rsidR="00F437A7" w:rsidRPr="0061091E">
        <w:rPr>
          <w:rFonts w:cstheme="minorHAnsi"/>
          <w:sz w:val="22"/>
          <w:szCs w:val="22"/>
          <w:lang w:val="es-ES"/>
        </w:rPr>
        <w:t xml:space="preserve">geográficas de </w:t>
      </w:r>
      <w:r w:rsidR="0023723C" w:rsidRPr="0061091E">
        <w:rPr>
          <w:rFonts w:cstheme="minorHAnsi"/>
          <w:sz w:val="22"/>
          <w:szCs w:val="22"/>
          <w:lang w:val="es-ES"/>
        </w:rPr>
        <w:t>actuación</w:t>
      </w:r>
      <w:r w:rsidR="00F437A7" w:rsidRPr="0061091E">
        <w:rPr>
          <w:rFonts w:cstheme="minorHAnsi"/>
          <w:sz w:val="22"/>
          <w:szCs w:val="22"/>
          <w:lang w:val="es-ES"/>
        </w:rPr>
        <w:t xml:space="preserve">, </w:t>
      </w:r>
      <w:r w:rsidR="0023723C" w:rsidRPr="0061091E">
        <w:rPr>
          <w:rFonts w:cstheme="minorHAnsi"/>
          <w:sz w:val="22"/>
          <w:szCs w:val="22"/>
          <w:lang w:val="es-ES"/>
        </w:rPr>
        <w:t xml:space="preserve">detectar </w:t>
      </w:r>
      <w:r w:rsidR="00DC2EF4" w:rsidRPr="0061091E">
        <w:rPr>
          <w:rFonts w:cstheme="minorHAnsi"/>
          <w:sz w:val="22"/>
          <w:szCs w:val="22"/>
          <w:lang w:val="es-ES"/>
        </w:rPr>
        <w:t xml:space="preserve">lagunas </w:t>
      </w:r>
      <w:r w:rsidR="00F437A7" w:rsidRPr="0061091E">
        <w:rPr>
          <w:rFonts w:cstheme="minorHAnsi"/>
          <w:sz w:val="22"/>
          <w:szCs w:val="22"/>
          <w:lang w:val="es-ES"/>
        </w:rPr>
        <w:t>y movilizar recursos.</w:t>
      </w:r>
    </w:p>
    <w:p w14:paraId="79400E6F" w14:textId="1D73CA04" w:rsidR="00F437A7" w:rsidRPr="0061091E" w:rsidRDefault="00F437A7" w:rsidP="0061091E">
      <w:pPr>
        <w:pStyle w:val="ListParagraph"/>
        <w:numPr>
          <w:ilvl w:val="0"/>
          <w:numId w:val="22"/>
        </w:numPr>
        <w:spacing w:before="100" w:beforeAutospacing="1" w:after="100" w:afterAutospacing="1" w:line="276" w:lineRule="auto"/>
        <w:ind w:left="851"/>
        <w:rPr>
          <w:rFonts w:cstheme="minorHAnsi"/>
          <w:sz w:val="22"/>
          <w:szCs w:val="22"/>
          <w:lang w:val="es-ES"/>
        </w:rPr>
      </w:pPr>
      <w:r w:rsidRPr="0061091E">
        <w:rPr>
          <w:rFonts w:cstheme="minorHAnsi"/>
          <w:sz w:val="22"/>
          <w:szCs w:val="22"/>
          <w:lang w:val="es-ES"/>
        </w:rPr>
        <w:t xml:space="preserve">Desarrollar </w:t>
      </w:r>
      <w:r w:rsidR="00D6774F" w:rsidRPr="0061091E">
        <w:rPr>
          <w:rFonts w:cstheme="minorHAnsi"/>
          <w:b/>
          <w:bCs/>
          <w:sz w:val="22"/>
          <w:szCs w:val="22"/>
          <w:lang w:val="es-ES"/>
        </w:rPr>
        <w:t>p</w:t>
      </w:r>
      <w:r w:rsidRPr="0061091E">
        <w:rPr>
          <w:rFonts w:cstheme="minorHAnsi"/>
          <w:b/>
          <w:bCs/>
          <w:sz w:val="22"/>
          <w:szCs w:val="22"/>
          <w:lang w:val="es-ES"/>
        </w:rPr>
        <w:t xml:space="preserve">rocedimientos </w:t>
      </w:r>
      <w:r w:rsidR="00D6774F" w:rsidRPr="0061091E">
        <w:rPr>
          <w:rFonts w:cstheme="minorHAnsi"/>
          <w:b/>
          <w:bCs/>
          <w:sz w:val="22"/>
          <w:szCs w:val="22"/>
          <w:lang w:val="es-ES"/>
        </w:rPr>
        <w:t>o</w:t>
      </w:r>
      <w:r w:rsidRPr="0061091E">
        <w:rPr>
          <w:rFonts w:cstheme="minorHAnsi"/>
          <w:b/>
          <w:bCs/>
          <w:sz w:val="22"/>
          <w:szCs w:val="22"/>
          <w:lang w:val="es-ES"/>
        </w:rPr>
        <w:t xml:space="preserve">perativos </w:t>
      </w:r>
      <w:r w:rsidR="00D6774F" w:rsidRPr="0061091E">
        <w:rPr>
          <w:rFonts w:cstheme="minorHAnsi"/>
          <w:b/>
          <w:bCs/>
          <w:sz w:val="22"/>
          <w:szCs w:val="22"/>
          <w:lang w:val="es-ES"/>
        </w:rPr>
        <w:t>e</w:t>
      </w:r>
      <w:r w:rsidRPr="0061091E">
        <w:rPr>
          <w:rFonts w:cstheme="minorHAnsi"/>
          <w:b/>
          <w:bCs/>
          <w:sz w:val="22"/>
          <w:szCs w:val="22"/>
          <w:lang w:val="es-ES"/>
        </w:rPr>
        <w:t>stándar</w:t>
      </w:r>
      <w:r w:rsidRPr="0061091E">
        <w:rPr>
          <w:rFonts w:cstheme="minorHAnsi"/>
          <w:sz w:val="22"/>
          <w:szCs w:val="22"/>
          <w:lang w:val="es-ES"/>
        </w:rPr>
        <w:t xml:space="preserve"> para describir los procedimientos de trabajo en todas las áreas de prevención, identificación, documentación, localización y reunificación</w:t>
      </w:r>
      <w:r w:rsidR="0023723C" w:rsidRPr="0061091E">
        <w:rPr>
          <w:rFonts w:cstheme="minorHAnsi"/>
          <w:sz w:val="22"/>
          <w:szCs w:val="22"/>
          <w:lang w:val="es-ES"/>
        </w:rPr>
        <w:t xml:space="preserve">, </w:t>
      </w:r>
      <w:r w:rsidRPr="0061091E">
        <w:rPr>
          <w:rFonts w:cstheme="minorHAnsi"/>
          <w:sz w:val="22"/>
          <w:szCs w:val="22"/>
          <w:lang w:val="es-ES"/>
        </w:rPr>
        <w:t xml:space="preserve">y seguimiento; protocolos sobre el intercambio y </w:t>
      </w:r>
      <w:r w:rsidR="0023723C" w:rsidRPr="0061091E">
        <w:rPr>
          <w:rFonts w:cstheme="minorHAnsi"/>
          <w:sz w:val="22"/>
          <w:szCs w:val="22"/>
          <w:lang w:val="es-ES"/>
        </w:rPr>
        <w:t xml:space="preserve">la </w:t>
      </w:r>
      <w:r w:rsidRPr="0061091E">
        <w:rPr>
          <w:rFonts w:cstheme="minorHAnsi"/>
          <w:sz w:val="22"/>
          <w:szCs w:val="22"/>
          <w:lang w:val="es-ES"/>
        </w:rPr>
        <w:t xml:space="preserve">gestión de datos personales e información relacionada con </w:t>
      </w:r>
      <w:r w:rsidR="00380F2C" w:rsidRPr="0061091E">
        <w:rPr>
          <w:rFonts w:cstheme="minorHAnsi"/>
          <w:sz w:val="22"/>
          <w:szCs w:val="22"/>
          <w:lang w:val="es-ES"/>
        </w:rPr>
        <w:t>menores</w:t>
      </w:r>
      <w:r w:rsidR="0023723C" w:rsidRPr="0061091E">
        <w:rPr>
          <w:rFonts w:cstheme="minorHAnsi"/>
          <w:sz w:val="22"/>
          <w:szCs w:val="22"/>
          <w:lang w:val="es-ES"/>
        </w:rPr>
        <w:t xml:space="preserve"> no acompañados y separados</w:t>
      </w:r>
      <w:r w:rsidRPr="0061091E">
        <w:rPr>
          <w:rFonts w:cstheme="minorHAnsi"/>
          <w:sz w:val="22"/>
          <w:szCs w:val="22"/>
          <w:lang w:val="es-ES"/>
        </w:rPr>
        <w:t xml:space="preserve">; provisión de cuidado alternativo y soluciones duraderas </w:t>
      </w:r>
      <w:r w:rsidR="0023723C" w:rsidRPr="0061091E">
        <w:rPr>
          <w:rFonts w:cstheme="minorHAnsi"/>
          <w:sz w:val="22"/>
          <w:szCs w:val="22"/>
          <w:lang w:val="es-ES"/>
        </w:rPr>
        <w:t xml:space="preserve">a </w:t>
      </w:r>
      <w:r w:rsidR="00380F2C" w:rsidRPr="0061091E">
        <w:rPr>
          <w:rFonts w:cstheme="minorHAnsi"/>
          <w:sz w:val="22"/>
          <w:szCs w:val="22"/>
          <w:lang w:val="es-ES"/>
        </w:rPr>
        <w:t>menores</w:t>
      </w:r>
      <w:r w:rsidR="0023723C" w:rsidRPr="0061091E">
        <w:rPr>
          <w:rFonts w:cstheme="minorHAnsi"/>
          <w:sz w:val="22"/>
          <w:szCs w:val="22"/>
          <w:lang w:val="es-ES"/>
        </w:rPr>
        <w:t xml:space="preserve"> no acompañados y separados</w:t>
      </w:r>
      <w:r w:rsidRPr="0061091E">
        <w:rPr>
          <w:rFonts w:cstheme="minorHAnsi"/>
          <w:sz w:val="22"/>
          <w:szCs w:val="22"/>
          <w:lang w:val="es-ES"/>
        </w:rPr>
        <w:t xml:space="preserve">, </w:t>
      </w:r>
      <w:r w:rsidR="0023723C" w:rsidRPr="0061091E">
        <w:rPr>
          <w:rFonts w:cstheme="minorHAnsi"/>
          <w:sz w:val="22"/>
          <w:szCs w:val="22"/>
          <w:lang w:val="es-ES"/>
        </w:rPr>
        <w:t xml:space="preserve">lo que </w:t>
      </w:r>
      <w:r w:rsidRPr="0061091E">
        <w:rPr>
          <w:rFonts w:cstheme="minorHAnsi"/>
          <w:sz w:val="22"/>
          <w:szCs w:val="22"/>
          <w:lang w:val="es-ES"/>
        </w:rPr>
        <w:t>incluye</w:t>
      </w:r>
      <w:r w:rsidR="0023723C" w:rsidRPr="0061091E">
        <w:rPr>
          <w:rFonts w:cstheme="minorHAnsi"/>
          <w:sz w:val="22"/>
          <w:szCs w:val="22"/>
          <w:lang w:val="es-ES"/>
        </w:rPr>
        <w:t xml:space="preserve"> la función</w:t>
      </w:r>
      <w:r w:rsidRPr="0061091E">
        <w:rPr>
          <w:rFonts w:cstheme="minorHAnsi"/>
          <w:sz w:val="22"/>
          <w:szCs w:val="22"/>
          <w:lang w:val="es-ES"/>
        </w:rPr>
        <w:t xml:space="preserve"> de cada organización y la manera en que trabajarán juntas</w:t>
      </w:r>
      <w:r w:rsidR="0023723C" w:rsidRPr="0061091E">
        <w:rPr>
          <w:rStyle w:val="FootnoteReference"/>
          <w:rFonts w:cstheme="minorHAnsi"/>
          <w:sz w:val="22"/>
          <w:szCs w:val="22"/>
          <w:lang w:val="es-ES"/>
        </w:rPr>
        <w:footnoteReference w:id="1"/>
      </w:r>
      <w:r w:rsidRPr="0061091E">
        <w:rPr>
          <w:rFonts w:cstheme="minorHAnsi"/>
          <w:sz w:val="22"/>
          <w:szCs w:val="22"/>
          <w:lang w:val="es-ES"/>
        </w:rPr>
        <w:t xml:space="preserve">. </w:t>
      </w:r>
    </w:p>
    <w:p w14:paraId="2976AB7E" w14:textId="77777777" w:rsidR="00F437A7" w:rsidRPr="0061091E" w:rsidRDefault="00F437A7" w:rsidP="0061091E">
      <w:pPr>
        <w:pStyle w:val="ListParagraph"/>
        <w:numPr>
          <w:ilvl w:val="0"/>
          <w:numId w:val="22"/>
        </w:numPr>
        <w:spacing w:before="100" w:beforeAutospacing="1" w:after="100" w:afterAutospacing="1" w:line="276" w:lineRule="auto"/>
        <w:ind w:left="851"/>
        <w:rPr>
          <w:rFonts w:cstheme="minorHAnsi"/>
          <w:sz w:val="22"/>
          <w:szCs w:val="22"/>
          <w:lang w:val="es-ES"/>
        </w:rPr>
      </w:pPr>
      <w:proofErr w:type="gramStart"/>
      <w:r w:rsidRPr="0061091E">
        <w:rPr>
          <w:rFonts w:cstheme="minorHAnsi"/>
          <w:sz w:val="22"/>
          <w:szCs w:val="22"/>
          <w:lang w:val="es-ES"/>
        </w:rPr>
        <w:t>Asegurar</w:t>
      </w:r>
      <w:proofErr w:type="gramEnd"/>
      <w:r w:rsidRPr="0061091E">
        <w:rPr>
          <w:rFonts w:cstheme="minorHAnsi"/>
          <w:sz w:val="22"/>
          <w:szCs w:val="22"/>
          <w:lang w:val="es-ES"/>
        </w:rPr>
        <w:t xml:space="preserve"> que los </w:t>
      </w:r>
      <w:r w:rsidRPr="0061091E">
        <w:rPr>
          <w:rFonts w:cstheme="minorHAnsi"/>
          <w:b/>
          <w:bCs/>
          <w:sz w:val="22"/>
          <w:szCs w:val="22"/>
          <w:lang w:val="es-ES"/>
        </w:rPr>
        <w:t>respectivos modos de acción</w:t>
      </w:r>
      <w:r w:rsidRPr="0061091E">
        <w:rPr>
          <w:rFonts w:cstheme="minorHAnsi"/>
          <w:sz w:val="22"/>
          <w:szCs w:val="22"/>
          <w:lang w:val="es-ES"/>
        </w:rPr>
        <w:t xml:space="preserve"> sean comprendidos y respetados.</w:t>
      </w:r>
    </w:p>
    <w:p w14:paraId="489DBB4B" w14:textId="7E19BA3D" w:rsidR="00F437A7" w:rsidRPr="0061091E" w:rsidRDefault="00F437A7" w:rsidP="0061091E">
      <w:pPr>
        <w:pStyle w:val="ListParagraph"/>
        <w:numPr>
          <w:ilvl w:val="0"/>
          <w:numId w:val="22"/>
        </w:numPr>
        <w:spacing w:before="100" w:beforeAutospacing="1" w:after="100" w:afterAutospacing="1" w:line="276" w:lineRule="auto"/>
        <w:ind w:left="851"/>
        <w:rPr>
          <w:rFonts w:cstheme="minorHAnsi"/>
          <w:sz w:val="22"/>
          <w:szCs w:val="22"/>
          <w:lang w:val="es-ES"/>
        </w:rPr>
      </w:pPr>
      <w:proofErr w:type="gramStart"/>
      <w:r w:rsidRPr="0061091E">
        <w:rPr>
          <w:rFonts w:cstheme="minorHAnsi"/>
          <w:sz w:val="22"/>
          <w:szCs w:val="22"/>
          <w:lang w:val="es-ES"/>
        </w:rPr>
        <w:t>Asegurar</w:t>
      </w:r>
      <w:proofErr w:type="gramEnd"/>
      <w:r w:rsidRPr="0061091E">
        <w:rPr>
          <w:rFonts w:cstheme="minorHAnsi"/>
          <w:sz w:val="22"/>
          <w:szCs w:val="22"/>
          <w:lang w:val="es-ES"/>
        </w:rPr>
        <w:t xml:space="preserve"> que </w:t>
      </w:r>
      <w:r w:rsidRPr="0061091E">
        <w:rPr>
          <w:rFonts w:cstheme="minorHAnsi"/>
          <w:b/>
          <w:bCs/>
          <w:sz w:val="22"/>
          <w:szCs w:val="22"/>
          <w:lang w:val="es-ES"/>
        </w:rPr>
        <w:t>los criterios de registro respectivos</w:t>
      </w:r>
      <w:r w:rsidR="0023723C" w:rsidRPr="0061091E">
        <w:rPr>
          <w:rStyle w:val="FootnoteReference"/>
          <w:rFonts w:cstheme="minorHAnsi"/>
          <w:b/>
          <w:bCs/>
          <w:sz w:val="22"/>
          <w:szCs w:val="22"/>
          <w:lang w:val="es-ES"/>
        </w:rPr>
        <w:footnoteReference w:id="2"/>
      </w:r>
      <w:r w:rsidRPr="0061091E">
        <w:rPr>
          <w:rFonts w:cstheme="minorHAnsi"/>
          <w:b/>
          <w:bCs/>
          <w:sz w:val="22"/>
          <w:szCs w:val="22"/>
          <w:lang w:val="es-ES"/>
        </w:rPr>
        <w:t xml:space="preserve"> y las prioridades de casos</w:t>
      </w:r>
      <w:r w:rsidRPr="0061091E">
        <w:rPr>
          <w:rFonts w:cstheme="minorHAnsi"/>
          <w:sz w:val="22"/>
          <w:szCs w:val="22"/>
          <w:lang w:val="es-ES"/>
        </w:rPr>
        <w:t xml:space="preserve"> sean comprendidos, </w:t>
      </w:r>
      <w:r w:rsidR="0023723C" w:rsidRPr="0061091E">
        <w:rPr>
          <w:rFonts w:cstheme="minorHAnsi"/>
          <w:sz w:val="22"/>
          <w:szCs w:val="22"/>
          <w:lang w:val="es-ES"/>
        </w:rPr>
        <w:t xml:space="preserve">lo que </w:t>
      </w:r>
      <w:r w:rsidRPr="0061091E">
        <w:rPr>
          <w:rFonts w:cstheme="minorHAnsi"/>
          <w:sz w:val="22"/>
          <w:szCs w:val="22"/>
          <w:lang w:val="es-ES"/>
        </w:rPr>
        <w:t>incluye cualquier impacto potencial en programas conjuntos cuando estos difieran.</w:t>
      </w:r>
    </w:p>
    <w:p w14:paraId="015534DA" w14:textId="77777777" w:rsidR="00F437A7" w:rsidRPr="0061091E" w:rsidRDefault="00F437A7" w:rsidP="0061091E">
      <w:pPr>
        <w:pStyle w:val="ListParagraph"/>
        <w:numPr>
          <w:ilvl w:val="0"/>
          <w:numId w:val="22"/>
        </w:numPr>
        <w:spacing w:before="100" w:beforeAutospacing="1" w:after="100" w:afterAutospacing="1" w:line="276" w:lineRule="auto"/>
        <w:ind w:left="851"/>
        <w:rPr>
          <w:rFonts w:cstheme="minorHAnsi"/>
          <w:sz w:val="22"/>
          <w:szCs w:val="22"/>
          <w:lang w:val="es-ES"/>
        </w:rPr>
      </w:pPr>
      <w:r w:rsidRPr="0061091E">
        <w:rPr>
          <w:rFonts w:cstheme="minorHAnsi"/>
          <w:sz w:val="22"/>
          <w:szCs w:val="22"/>
          <w:lang w:val="es-ES"/>
        </w:rPr>
        <w:t xml:space="preserve">Acordar </w:t>
      </w:r>
      <w:r w:rsidRPr="0061091E">
        <w:rPr>
          <w:rFonts w:cstheme="minorHAnsi"/>
          <w:b/>
          <w:bCs/>
          <w:sz w:val="22"/>
          <w:szCs w:val="22"/>
          <w:lang w:val="es-ES"/>
        </w:rPr>
        <w:t>acciones prioritarias</w:t>
      </w:r>
      <w:r w:rsidRPr="0061091E">
        <w:rPr>
          <w:rFonts w:cstheme="minorHAnsi"/>
          <w:sz w:val="22"/>
          <w:szCs w:val="22"/>
          <w:lang w:val="es-ES"/>
        </w:rPr>
        <w:t xml:space="preserve"> y una estrategia de respuesta urgente.</w:t>
      </w:r>
    </w:p>
    <w:p w14:paraId="3CD933E9" w14:textId="6493539D" w:rsidR="00F437A7" w:rsidRPr="0061091E" w:rsidRDefault="00F437A7" w:rsidP="0061091E">
      <w:pPr>
        <w:pStyle w:val="ListParagraph"/>
        <w:numPr>
          <w:ilvl w:val="0"/>
          <w:numId w:val="22"/>
        </w:numPr>
        <w:spacing w:before="100" w:beforeAutospacing="1" w:after="100" w:afterAutospacing="1" w:line="276" w:lineRule="auto"/>
        <w:ind w:left="851"/>
        <w:rPr>
          <w:rFonts w:cstheme="minorHAnsi"/>
          <w:sz w:val="22"/>
          <w:szCs w:val="22"/>
          <w:lang w:val="es-ES"/>
        </w:rPr>
      </w:pPr>
      <w:r w:rsidRPr="0061091E">
        <w:rPr>
          <w:rFonts w:cstheme="minorHAnsi"/>
          <w:b/>
          <w:bCs/>
          <w:sz w:val="22"/>
          <w:szCs w:val="22"/>
          <w:lang w:val="es-ES"/>
        </w:rPr>
        <w:t>Planificar acciones colaborativas</w:t>
      </w:r>
      <w:r w:rsidRPr="0061091E">
        <w:rPr>
          <w:rFonts w:cstheme="minorHAnsi"/>
          <w:sz w:val="22"/>
          <w:szCs w:val="22"/>
          <w:lang w:val="es-ES"/>
        </w:rPr>
        <w:t xml:space="preserve"> como evaluaciones conjuntas, análisis de </w:t>
      </w:r>
      <w:r w:rsidR="0023723C" w:rsidRPr="0061091E">
        <w:rPr>
          <w:rFonts w:cstheme="minorHAnsi"/>
          <w:sz w:val="22"/>
          <w:szCs w:val="22"/>
          <w:lang w:val="es-ES"/>
        </w:rPr>
        <w:t xml:space="preserve">la </w:t>
      </w:r>
      <w:r w:rsidRPr="0061091E">
        <w:rPr>
          <w:rFonts w:cstheme="minorHAnsi"/>
          <w:sz w:val="22"/>
          <w:szCs w:val="22"/>
          <w:lang w:val="es-ES"/>
        </w:rPr>
        <w:t>situación</w:t>
      </w:r>
      <w:r w:rsidR="00360D35" w:rsidRPr="0061091E">
        <w:rPr>
          <w:rFonts w:cstheme="minorHAnsi"/>
          <w:sz w:val="22"/>
          <w:szCs w:val="22"/>
          <w:lang w:val="es-ES"/>
        </w:rPr>
        <w:t>,</w:t>
      </w:r>
      <w:r w:rsidRPr="0061091E">
        <w:rPr>
          <w:rFonts w:cstheme="minorHAnsi"/>
          <w:sz w:val="22"/>
          <w:szCs w:val="22"/>
          <w:lang w:val="es-ES"/>
        </w:rPr>
        <w:t xml:space="preserve"> </w:t>
      </w:r>
      <w:r w:rsidR="00360D35" w:rsidRPr="0061091E">
        <w:rPr>
          <w:rFonts w:cstheme="minorHAnsi"/>
          <w:sz w:val="22"/>
          <w:szCs w:val="22"/>
          <w:lang w:val="es-ES"/>
        </w:rPr>
        <w:t xml:space="preserve">campañas de promoción </w:t>
      </w:r>
      <w:r w:rsidRPr="0061091E">
        <w:rPr>
          <w:rFonts w:cstheme="minorHAnsi"/>
          <w:sz w:val="22"/>
          <w:szCs w:val="22"/>
          <w:lang w:val="es-ES"/>
        </w:rPr>
        <w:t>o capacitaciones conjuntas.</w:t>
      </w:r>
    </w:p>
    <w:p w14:paraId="73A94BA2" w14:textId="655E7F10" w:rsidR="00F437A7" w:rsidRPr="0061091E" w:rsidRDefault="00F437A7" w:rsidP="0061091E">
      <w:pPr>
        <w:pStyle w:val="ListParagraph"/>
        <w:numPr>
          <w:ilvl w:val="0"/>
          <w:numId w:val="22"/>
        </w:numPr>
        <w:spacing w:before="100" w:beforeAutospacing="1" w:after="100" w:afterAutospacing="1" w:line="276" w:lineRule="auto"/>
        <w:ind w:left="851"/>
        <w:rPr>
          <w:rFonts w:cstheme="minorHAnsi"/>
          <w:sz w:val="22"/>
          <w:szCs w:val="22"/>
          <w:lang w:val="es-ES"/>
        </w:rPr>
      </w:pPr>
      <w:r w:rsidRPr="0061091E">
        <w:rPr>
          <w:rFonts w:cstheme="minorHAnsi"/>
          <w:b/>
          <w:bCs/>
          <w:sz w:val="22"/>
          <w:szCs w:val="22"/>
          <w:lang w:val="es-ES"/>
        </w:rPr>
        <w:t xml:space="preserve">Adaptar </w:t>
      </w:r>
      <w:r w:rsidR="001C78F9" w:rsidRPr="0061091E">
        <w:rPr>
          <w:rFonts w:cstheme="minorHAnsi"/>
          <w:b/>
          <w:bCs/>
          <w:sz w:val="22"/>
          <w:szCs w:val="22"/>
          <w:lang w:val="es-ES"/>
        </w:rPr>
        <w:t xml:space="preserve">las </w:t>
      </w:r>
      <w:r w:rsidRPr="0061091E">
        <w:rPr>
          <w:rFonts w:cstheme="minorHAnsi"/>
          <w:b/>
          <w:bCs/>
          <w:sz w:val="22"/>
          <w:szCs w:val="22"/>
          <w:lang w:val="es-ES"/>
        </w:rPr>
        <w:t>herramientas inter</w:t>
      </w:r>
      <w:r w:rsidR="00360D35" w:rsidRPr="0061091E">
        <w:rPr>
          <w:rFonts w:cstheme="minorHAnsi"/>
          <w:b/>
          <w:bCs/>
          <w:sz w:val="22"/>
          <w:szCs w:val="22"/>
          <w:lang w:val="es-ES"/>
        </w:rPr>
        <w:t>institucionales</w:t>
      </w:r>
      <w:r w:rsidRPr="0061091E">
        <w:rPr>
          <w:rFonts w:cstheme="minorHAnsi"/>
          <w:sz w:val="22"/>
          <w:szCs w:val="22"/>
          <w:lang w:val="es-ES"/>
        </w:rPr>
        <w:t xml:space="preserve">, por ejemplo, los formularios estándar </w:t>
      </w:r>
      <w:r w:rsidR="001C78F9" w:rsidRPr="0061091E">
        <w:rPr>
          <w:rFonts w:cstheme="minorHAnsi"/>
          <w:sz w:val="22"/>
          <w:szCs w:val="22"/>
          <w:lang w:val="es-ES"/>
        </w:rPr>
        <w:t>para el</w:t>
      </w:r>
      <w:r w:rsidRPr="0061091E">
        <w:rPr>
          <w:rFonts w:cstheme="minorHAnsi"/>
          <w:sz w:val="22"/>
          <w:szCs w:val="22"/>
          <w:lang w:val="es-ES"/>
        </w:rPr>
        <w:t xml:space="preserve"> </w:t>
      </w:r>
      <w:proofErr w:type="gramStart"/>
      <w:r w:rsidRPr="0061091E">
        <w:rPr>
          <w:rFonts w:cstheme="minorHAnsi"/>
          <w:sz w:val="22"/>
          <w:szCs w:val="22"/>
          <w:lang w:val="es-ES"/>
        </w:rPr>
        <w:t xml:space="preserve">registro </w:t>
      </w:r>
      <w:r w:rsidR="00360D35" w:rsidRPr="0061091E">
        <w:rPr>
          <w:rFonts w:cstheme="minorHAnsi"/>
          <w:sz w:val="22"/>
          <w:szCs w:val="22"/>
          <w:lang w:val="es-ES"/>
        </w:rPr>
        <w:t xml:space="preserve"> </w:t>
      </w:r>
      <w:r w:rsidR="00B656DE" w:rsidRPr="0061091E">
        <w:rPr>
          <w:rFonts w:cstheme="minorHAnsi"/>
          <w:sz w:val="22"/>
          <w:szCs w:val="22"/>
          <w:lang w:val="es-ES"/>
        </w:rPr>
        <w:t>de</w:t>
      </w:r>
      <w:proofErr w:type="gramEnd"/>
      <w:r w:rsidR="00B656DE" w:rsidRPr="0061091E">
        <w:rPr>
          <w:rFonts w:cstheme="minorHAnsi"/>
          <w:sz w:val="22"/>
          <w:szCs w:val="22"/>
          <w:lang w:val="es-ES"/>
        </w:rPr>
        <w:t xml:space="preserve"> </w:t>
      </w:r>
      <w:r w:rsidR="00380F2C" w:rsidRPr="0061091E">
        <w:rPr>
          <w:rFonts w:cstheme="minorHAnsi"/>
          <w:sz w:val="22"/>
          <w:szCs w:val="22"/>
          <w:lang w:val="es-ES"/>
        </w:rPr>
        <w:t>menore</w:t>
      </w:r>
      <w:r w:rsidR="00360D35" w:rsidRPr="0061091E">
        <w:rPr>
          <w:rFonts w:cstheme="minorHAnsi"/>
          <w:sz w:val="22"/>
          <w:szCs w:val="22"/>
          <w:lang w:val="es-ES"/>
        </w:rPr>
        <w:t>s no acompañados y separados</w:t>
      </w:r>
      <w:r w:rsidRPr="0061091E">
        <w:rPr>
          <w:rFonts w:cstheme="minorHAnsi"/>
          <w:sz w:val="22"/>
          <w:szCs w:val="22"/>
          <w:lang w:val="es-ES"/>
        </w:rPr>
        <w:t xml:space="preserve">, solo </w:t>
      </w:r>
      <w:r w:rsidR="001C78F9" w:rsidRPr="0061091E">
        <w:rPr>
          <w:rFonts w:cstheme="minorHAnsi"/>
          <w:sz w:val="22"/>
          <w:szCs w:val="22"/>
          <w:lang w:val="es-ES"/>
        </w:rPr>
        <w:t>si es</w:t>
      </w:r>
      <w:r w:rsidRPr="0061091E">
        <w:rPr>
          <w:rFonts w:cstheme="minorHAnsi"/>
          <w:sz w:val="22"/>
          <w:szCs w:val="22"/>
          <w:lang w:val="es-ES"/>
        </w:rPr>
        <w:t xml:space="preserve"> necesario</w:t>
      </w:r>
      <w:r w:rsidR="001C78F9" w:rsidRPr="0061091E">
        <w:rPr>
          <w:rFonts w:cstheme="minorHAnsi"/>
          <w:sz w:val="22"/>
          <w:szCs w:val="22"/>
          <w:lang w:val="es-ES"/>
        </w:rPr>
        <w:t xml:space="preserve"> hacerlo</w:t>
      </w:r>
      <w:r w:rsidRPr="0061091E">
        <w:rPr>
          <w:rFonts w:cstheme="minorHAnsi"/>
          <w:sz w:val="22"/>
          <w:szCs w:val="22"/>
          <w:lang w:val="es-ES"/>
        </w:rPr>
        <w:t xml:space="preserve">, </w:t>
      </w:r>
      <w:r w:rsidR="001C78F9" w:rsidRPr="0061091E">
        <w:rPr>
          <w:rFonts w:cstheme="minorHAnsi"/>
          <w:sz w:val="22"/>
          <w:szCs w:val="22"/>
          <w:lang w:val="es-ES"/>
        </w:rPr>
        <w:t>po</w:t>
      </w:r>
      <w:r w:rsidR="00B656DE" w:rsidRPr="0061091E">
        <w:rPr>
          <w:rFonts w:cstheme="minorHAnsi"/>
          <w:sz w:val="22"/>
          <w:szCs w:val="22"/>
          <w:lang w:val="es-ES"/>
        </w:rPr>
        <w:t>r</w:t>
      </w:r>
      <w:r w:rsidR="001C78F9" w:rsidRPr="0061091E">
        <w:rPr>
          <w:rFonts w:cstheme="minorHAnsi"/>
          <w:sz w:val="22"/>
          <w:szCs w:val="22"/>
          <w:lang w:val="es-ES"/>
        </w:rPr>
        <w:t xml:space="preserve"> ejemplo, para tener en cuenta una cultura y un idioma específicos</w:t>
      </w:r>
      <w:r w:rsidRPr="0061091E">
        <w:rPr>
          <w:rFonts w:cstheme="minorHAnsi"/>
          <w:sz w:val="22"/>
          <w:szCs w:val="22"/>
          <w:lang w:val="es-ES"/>
        </w:rPr>
        <w:t xml:space="preserve"> (</w:t>
      </w:r>
      <w:r w:rsidRPr="0061091E">
        <w:rPr>
          <w:rFonts w:cstheme="minorHAnsi"/>
          <w:i/>
          <w:iCs/>
          <w:sz w:val="22"/>
          <w:szCs w:val="22"/>
          <w:lang w:val="es-ES"/>
        </w:rPr>
        <w:t>v</w:t>
      </w:r>
      <w:r w:rsidR="00360D35" w:rsidRPr="0061091E">
        <w:rPr>
          <w:rFonts w:cstheme="minorHAnsi"/>
          <w:i/>
          <w:iCs/>
          <w:sz w:val="22"/>
          <w:szCs w:val="22"/>
          <w:lang w:val="es-ES"/>
        </w:rPr>
        <w:t>éase</w:t>
      </w:r>
      <w:r w:rsidRPr="0061091E">
        <w:rPr>
          <w:rFonts w:cstheme="minorHAnsi"/>
          <w:i/>
          <w:iCs/>
          <w:sz w:val="22"/>
          <w:szCs w:val="22"/>
          <w:lang w:val="es-ES"/>
        </w:rPr>
        <w:t xml:space="preserve"> 4.1.1</w:t>
      </w:r>
      <w:r w:rsidRPr="0061091E">
        <w:rPr>
          <w:rFonts w:cstheme="minorHAnsi"/>
          <w:sz w:val="22"/>
          <w:szCs w:val="22"/>
          <w:lang w:val="es-ES"/>
        </w:rPr>
        <w:t>), y</w:t>
      </w:r>
      <w:r w:rsidR="001C78F9" w:rsidRPr="0061091E">
        <w:rPr>
          <w:rFonts w:cstheme="minorHAnsi"/>
          <w:sz w:val="22"/>
          <w:szCs w:val="22"/>
          <w:lang w:val="es-ES"/>
        </w:rPr>
        <w:t xml:space="preserve"> los</w:t>
      </w:r>
      <w:r w:rsidRPr="0061091E">
        <w:rPr>
          <w:rFonts w:cstheme="minorHAnsi"/>
          <w:sz w:val="22"/>
          <w:szCs w:val="22"/>
          <w:lang w:val="es-ES"/>
        </w:rPr>
        <w:t xml:space="preserve"> </w:t>
      </w:r>
      <w:r w:rsidRPr="0061091E">
        <w:rPr>
          <w:rFonts w:cstheme="minorHAnsi"/>
          <w:b/>
          <w:bCs/>
          <w:sz w:val="22"/>
          <w:szCs w:val="22"/>
          <w:lang w:val="es-ES"/>
        </w:rPr>
        <w:t>mensajes</w:t>
      </w:r>
      <w:r w:rsidRPr="0061091E">
        <w:rPr>
          <w:rFonts w:cstheme="minorHAnsi"/>
          <w:sz w:val="22"/>
          <w:szCs w:val="22"/>
          <w:lang w:val="es-ES"/>
        </w:rPr>
        <w:t xml:space="preserve"> </w:t>
      </w:r>
      <w:r w:rsidR="001C78F9" w:rsidRPr="0061091E">
        <w:rPr>
          <w:rFonts w:cstheme="minorHAnsi"/>
          <w:sz w:val="22"/>
          <w:szCs w:val="22"/>
          <w:lang w:val="es-ES"/>
        </w:rPr>
        <w:t>sobre</w:t>
      </w:r>
      <w:r w:rsidRPr="0061091E">
        <w:rPr>
          <w:rFonts w:cstheme="minorHAnsi"/>
          <w:sz w:val="22"/>
          <w:szCs w:val="22"/>
          <w:lang w:val="es-ES"/>
        </w:rPr>
        <w:t xml:space="preserve"> prevención de la separación y </w:t>
      </w:r>
      <w:r w:rsidR="001C78F9" w:rsidRPr="0061091E">
        <w:rPr>
          <w:rFonts w:cstheme="minorHAnsi"/>
          <w:sz w:val="22"/>
          <w:szCs w:val="22"/>
          <w:lang w:val="es-ES"/>
        </w:rPr>
        <w:t xml:space="preserve">las </w:t>
      </w:r>
      <w:r w:rsidRPr="0061091E">
        <w:rPr>
          <w:rFonts w:cstheme="minorHAnsi"/>
          <w:sz w:val="22"/>
          <w:szCs w:val="22"/>
          <w:lang w:val="es-ES"/>
        </w:rPr>
        <w:t>campañas de información.</w:t>
      </w:r>
    </w:p>
    <w:p w14:paraId="115945C6" w14:textId="77777777" w:rsidR="0061091E" w:rsidRDefault="00F437A7" w:rsidP="0061091E">
      <w:pPr>
        <w:pStyle w:val="ListParagraph"/>
        <w:numPr>
          <w:ilvl w:val="0"/>
          <w:numId w:val="22"/>
        </w:numPr>
        <w:spacing w:before="100" w:beforeAutospacing="1" w:after="100" w:afterAutospacing="1" w:line="276" w:lineRule="auto"/>
        <w:ind w:left="851"/>
        <w:rPr>
          <w:rFonts w:cstheme="minorHAnsi"/>
          <w:sz w:val="22"/>
          <w:szCs w:val="22"/>
          <w:lang w:val="es-ES"/>
        </w:rPr>
      </w:pPr>
      <w:r w:rsidRPr="0061091E">
        <w:rPr>
          <w:rFonts w:cstheme="minorHAnsi"/>
          <w:sz w:val="22"/>
          <w:szCs w:val="22"/>
          <w:lang w:val="es-ES"/>
        </w:rPr>
        <w:t>Diseñar proceso</w:t>
      </w:r>
      <w:r w:rsidR="001C78F9" w:rsidRPr="0061091E">
        <w:rPr>
          <w:rFonts w:cstheme="minorHAnsi"/>
          <w:sz w:val="22"/>
          <w:szCs w:val="22"/>
          <w:lang w:val="es-ES"/>
        </w:rPr>
        <w:t>s de</w:t>
      </w:r>
      <w:r w:rsidRPr="0061091E">
        <w:rPr>
          <w:rFonts w:cstheme="minorHAnsi"/>
          <w:sz w:val="22"/>
          <w:szCs w:val="22"/>
          <w:lang w:val="es-ES"/>
        </w:rPr>
        <w:t xml:space="preserve"> </w:t>
      </w:r>
      <w:r w:rsidRPr="0061091E">
        <w:rPr>
          <w:rFonts w:cstheme="minorHAnsi"/>
          <w:b/>
          <w:bCs/>
          <w:sz w:val="22"/>
          <w:szCs w:val="22"/>
          <w:lang w:val="es-ES"/>
        </w:rPr>
        <w:t>gestión de casos</w:t>
      </w:r>
      <w:r w:rsidRPr="0061091E">
        <w:rPr>
          <w:rFonts w:cstheme="minorHAnsi"/>
          <w:sz w:val="22"/>
          <w:szCs w:val="22"/>
          <w:lang w:val="es-ES"/>
        </w:rPr>
        <w:t xml:space="preserve"> y </w:t>
      </w:r>
      <w:r w:rsidR="001C78F9" w:rsidRPr="0061091E">
        <w:rPr>
          <w:rFonts w:cstheme="minorHAnsi"/>
          <w:b/>
          <w:bCs/>
          <w:sz w:val="22"/>
          <w:szCs w:val="22"/>
          <w:lang w:val="es-ES"/>
        </w:rPr>
        <w:t>derivación</w:t>
      </w:r>
      <w:r w:rsidRPr="0061091E">
        <w:rPr>
          <w:rFonts w:cstheme="minorHAnsi"/>
          <w:sz w:val="22"/>
          <w:szCs w:val="22"/>
          <w:lang w:val="es-ES"/>
        </w:rPr>
        <w:t>, basándose en sistemas existentes.</w:t>
      </w:r>
    </w:p>
    <w:p w14:paraId="3E43FD4E" w14:textId="418473BF" w:rsidR="00F437A7" w:rsidRDefault="00F437A7" w:rsidP="0061091E">
      <w:pPr>
        <w:pStyle w:val="ListParagraph"/>
        <w:numPr>
          <w:ilvl w:val="0"/>
          <w:numId w:val="22"/>
        </w:numPr>
        <w:spacing w:before="100" w:beforeAutospacing="1" w:after="100" w:afterAutospacing="1" w:line="276" w:lineRule="auto"/>
        <w:ind w:left="851"/>
        <w:rPr>
          <w:rFonts w:cstheme="minorHAnsi"/>
          <w:sz w:val="22"/>
          <w:szCs w:val="22"/>
          <w:lang w:val="es-ES"/>
        </w:rPr>
      </w:pPr>
      <w:r w:rsidRPr="0061091E">
        <w:rPr>
          <w:rFonts w:cstheme="minorHAnsi"/>
          <w:sz w:val="22"/>
          <w:szCs w:val="22"/>
          <w:lang w:val="es-ES"/>
        </w:rPr>
        <w:t xml:space="preserve">Adaptar, desarrollar o establecer </w:t>
      </w:r>
      <w:r w:rsidRPr="0061091E">
        <w:rPr>
          <w:rFonts w:cstheme="minorHAnsi"/>
          <w:b/>
          <w:bCs/>
          <w:sz w:val="22"/>
          <w:szCs w:val="22"/>
          <w:lang w:val="es-ES"/>
        </w:rPr>
        <w:t>sistemas de gestión de</w:t>
      </w:r>
      <w:r w:rsidR="00360D35" w:rsidRPr="0061091E">
        <w:rPr>
          <w:rFonts w:cstheme="minorHAnsi"/>
          <w:sz w:val="22"/>
          <w:szCs w:val="22"/>
          <w:lang w:val="es-ES"/>
        </w:rPr>
        <w:t xml:space="preserve"> </w:t>
      </w:r>
      <w:r w:rsidR="00360D35" w:rsidRPr="0061091E">
        <w:rPr>
          <w:rFonts w:cstheme="minorHAnsi"/>
          <w:b/>
          <w:bCs/>
          <w:sz w:val="22"/>
          <w:szCs w:val="22"/>
          <w:lang w:val="es-ES"/>
        </w:rPr>
        <w:t xml:space="preserve">la </w:t>
      </w:r>
      <w:r w:rsidRPr="0061091E">
        <w:rPr>
          <w:rFonts w:cstheme="minorHAnsi"/>
          <w:b/>
          <w:bCs/>
          <w:sz w:val="22"/>
          <w:szCs w:val="22"/>
          <w:lang w:val="es-ES"/>
        </w:rPr>
        <w:t>información,</w:t>
      </w:r>
      <w:r w:rsidRPr="0061091E">
        <w:rPr>
          <w:rFonts w:ascii="Times New Roman" w:eastAsia="Times New Roman" w:hAnsi="Times New Roman" w:cs="Times New Roman"/>
          <w:kern w:val="0"/>
          <w:sz w:val="22"/>
          <w:szCs w:val="22"/>
          <w:lang w:val="es-ES"/>
          <w14:ligatures w14:val="none"/>
        </w:rPr>
        <w:t xml:space="preserve"> </w:t>
      </w:r>
      <w:r w:rsidRPr="0061091E">
        <w:rPr>
          <w:rFonts w:cstheme="minorHAnsi"/>
          <w:b/>
          <w:bCs/>
          <w:sz w:val="22"/>
          <w:szCs w:val="22"/>
          <w:lang w:val="es-ES"/>
        </w:rPr>
        <w:t>acordar políticas y procedimientos para el almacenamiento seguro de</w:t>
      </w:r>
      <w:r w:rsidR="00360D35" w:rsidRPr="0061091E">
        <w:rPr>
          <w:rFonts w:cstheme="minorHAnsi"/>
          <w:b/>
          <w:bCs/>
          <w:sz w:val="22"/>
          <w:szCs w:val="22"/>
          <w:lang w:val="es-ES"/>
        </w:rPr>
        <w:t xml:space="preserve"> </w:t>
      </w:r>
      <w:r w:rsidR="001C78F9" w:rsidRPr="0061091E">
        <w:rPr>
          <w:rFonts w:cstheme="minorHAnsi"/>
          <w:b/>
          <w:bCs/>
          <w:sz w:val="22"/>
          <w:szCs w:val="22"/>
          <w:lang w:val="es-ES"/>
        </w:rPr>
        <w:t>datos</w:t>
      </w:r>
      <w:r w:rsidRPr="0061091E">
        <w:rPr>
          <w:rFonts w:cstheme="minorHAnsi"/>
          <w:b/>
          <w:bCs/>
          <w:sz w:val="22"/>
          <w:szCs w:val="22"/>
          <w:lang w:val="es-ES"/>
        </w:rPr>
        <w:t xml:space="preserve"> y el intercambio de información</w:t>
      </w:r>
      <w:r w:rsidRPr="0061091E">
        <w:rPr>
          <w:rFonts w:cstheme="minorHAnsi"/>
          <w:sz w:val="22"/>
          <w:szCs w:val="22"/>
          <w:lang w:val="es-ES"/>
        </w:rPr>
        <w:t xml:space="preserve">, y asegurar </w:t>
      </w:r>
      <w:r w:rsidR="001C78F9" w:rsidRPr="0061091E">
        <w:rPr>
          <w:rFonts w:cstheme="minorHAnsi"/>
          <w:sz w:val="22"/>
          <w:szCs w:val="22"/>
          <w:lang w:val="es-ES"/>
        </w:rPr>
        <w:t>la disponibilidad y la aplicación de</w:t>
      </w:r>
      <w:r w:rsidRPr="0061091E">
        <w:rPr>
          <w:rFonts w:cstheme="minorHAnsi"/>
          <w:sz w:val="22"/>
          <w:szCs w:val="22"/>
          <w:lang w:val="es-ES"/>
        </w:rPr>
        <w:t xml:space="preserve"> protocolos </w:t>
      </w:r>
      <w:r w:rsidR="001C78F9" w:rsidRPr="0061091E">
        <w:rPr>
          <w:rFonts w:cstheme="minorHAnsi"/>
          <w:sz w:val="22"/>
          <w:szCs w:val="22"/>
          <w:lang w:val="es-ES"/>
        </w:rPr>
        <w:t>de</w:t>
      </w:r>
      <w:r w:rsidRPr="0061091E">
        <w:rPr>
          <w:rFonts w:cstheme="minorHAnsi"/>
          <w:sz w:val="22"/>
          <w:szCs w:val="22"/>
          <w:lang w:val="es-ES"/>
        </w:rPr>
        <w:t xml:space="preserve"> gestión </w:t>
      </w:r>
      <w:r w:rsidR="001C78F9" w:rsidRPr="0061091E">
        <w:rPr>
          <w:rFonts w:cstheme="minorHAnsi"/>
          <w:sz w:val="22"/>
          <w:szCs w:val="22"/>
          <w:lang w:val="es-ES"/>
        </w:rPr>
        <w:t>e</w:t>
      </w:r>
      <w:r w:rsidRPr="0061091E">
        <w:rPr>
          <w:rFonts w:cstheme="minorHAnsi"/>
          <w:sz w:val="22"/>
          <w:szCs w:val="22"/>
          <w:lang w:val="es-ES"/>
        </w:rPr>
        <w:t xml:space="preserve"> intercambio de información.</w:t>
      </w:r>
    </w:p>
    <w:p w14:paraId="46F36852" w14:textId="77777777" w:rsidR="0061091E" w:rsidRPr="0061091E" w:rsidRDefault="0061091E" w:rsidP="0061091E">
      <w:pPr>
        <w:spacing w:before="100" w:beforeAutospacing="1" w:after="100" w:afterAutospacing="1" w:line="276" w:lineRule="auto"/>
        <w:rPr>
          <w:rFonts w:cstheme="minorHAnsi"/>
          <w:sz w:val="22"/>
          <w:szCs w:val="22"/>
          <w:lang w:val="es-ES"/>
        </w:rPr>
      </w:pPr>
    </w:p>
    <w:p w14:paraId="51595E92" w14:textId="76E5F50D" w:rsidR="00F437A7" w:rsidRPr="0061091E" w:rsidRDefault="00F437A7" w:rsidP="0061091E">
      <w:pPr>
        <w:numPr>
          <w:ilvl w:val="0"/>
          <w:numId w:val="23"/>
        </w:numPr>
        <w:spacing w:before="100" w:beforeAutospacing="1" w:after="100" w:afterAutospacing="1" w:line="276" w:lineRule="auto"/>
        <w:ind w:left="851"/>
        <w:rPr>
          <w:rFonts w:cstheme="minorHAnsi"/>
          <w:sz w:val="22"/>
          <w:szCs w:val="22"/>
          <w:lang w:val="es-ES"/>
        </w:rPr>
      </w:pPr>
      <w:r w:rsidRPr="0061091E">
        <w:rPr>
          <w:rFonts w:cstheme="minorHAnsi"/>
          <w:b/>
          <w:bCs/>
          <w:sz w:val="22"/>
          <w:szCs w:val="22"/>
          <w:lang w:val="es-ES"/>
        </w:rPr>
        <w:t>Establecer sistemas</w:t>
      </w:r>
      <w:r w:rsidRPr="0061091E">
        <w:rPr>
          <w:rFonts w:cstheme="minorHAnsi"/>
          <w:sz w:val="22"/>
          <w:szCs w:val="22"/>
          <w:lang w:val="es-ES"/>
        </w:rPr>
        <w:t xml:space="preserve"> de coordinación con otras áreas de</w:t>
      </w:r>
      <w:r w:rsidR="00360D35" w:rsidRPr="0061091E">
        <w:rPr>
          <w:rFonts w:cstheme="minorHAnsi"/>
          <w:sz w:val="22"/>
          <w:szCs w:val="22"/>
          <w:lang w:val="es-ES"/>
        </w:rPr>
        <w:t xml:space="preserve"> protección de la</w:t>
      </w:r>
      <w:r w:rsidRPr="0061091E">
        <w:rPr>
          <w:rFonts w:cstheme="minorHAnsi"/>
          <w:sz w:val="22"/>
          <w:szCs w:val="22"/>
          <w:lang w:val="es-ES"/>
        </w:rPr>
        <w:t xml:space="preserve"> responsabilidad y otros sectores en la respuesta humanitaria más amplia.</w:t>
      </w:r>
    </w:p>
    <w:p w14:paraId="6C8DDA95" w14:textId="6EF6DA4C" w:rsidR="00F437A7" w:rsidRPr="0061091E" w:rsidRDefault="00F437A7" w:rsidP="0061091E">
      <w:pPr>
        <w:numPr>
          <w:ilvl w:val="0"/>
          <w:numId w:val="23"/>
        </w:numPr>
        <w:spacing w:before="100" w:beforeAutospacing="1" w:after="100" w:afterAutospacing="1" w:line="276" w:lineRule="auto"/>
        <w:ind w:left="851"/>
        <w:rPr>
          <w:rFonts w:cstheme="minorHAnsi"/>
          <w:sz w:val="22"/>
          <w:szCs w:val="22"/>
          <w:lang w:val="es-ES"/>
        </w:rPr>
      </w:pPr>
      <w:r w:rsidRPr="0061091E">
        <w:rPr>
          <w:rFonts w:cstheme="minorHAnsi"/>
          <w:sz w:val="22"/>
          <w:szCs w:val="22"/>
          <w:lang w:val="es-ES"/>
        </w:rPr>
        <w:t xml:space="preserve">Acordar mensajes de </w:t>
      </w:r>
      <w:r w:rsidR="001C78F9" w:rsidRPr="0061091E">
        <w:rPr>
          <w:rFonts w:cstheme="minorHAnsi"/>
          <w:sz w:val="22"/>
          <w:szCs w:val="22"/>
          <w:lang w:val="es-ES"/>
        </w:rPr>
        <w:t xml:space="preserve">divulgación </w:t>
      </w:r>
      <w:r w:rsidRPr="0061091E">
        <w:rPr>
          <w:rFonts w:cstheme="minorHAnsi"/>
          <w:sz w:val="22"/>
          <w:szCs w:val="22"/>
          <w:lang w:val="es-ES"/>
        </w:rPr>
        <w:t xml:space="preserve">en relación con la </w:t>
      </w:r>
      <w:r w:rsidRPr="0061091E">
        <w:rPr>
          <w:rFonts w:cstheme="minorHAnsi"/>
          <w:b/>
          <w:bCs/>
          <w:sz w:val="22"/>
          <w:szCs w:val="22"/>
          <w:lang w:val="es-ES"/>
        </w:rPr>
        <w:t>cobertura mediática</w:t>
      </w:r>
      <w:r w:rsidRPr="0061091E">
        <w:rPr>
          <w:rFonts w:cstheme="minorHAnsi"/>
          <w:sz w:val="22"/>
          <w:szCs w:val="22"/>
          <w:lang w:val="es-ES"/>
        </w:rPr>
        <w:t xml:space="preserve"> de la emergencia.</w:t>
      </w:r>
    </w:p>
    <w:p w14:paraId="19077447" w14:textId="0F218914" w:rsidR="00F437A7" w:rsidRPr="0061091E" w:rsidRDefault="00F437A7" w:rsidP="0061091E">
      <w:pPr>
        <w:numPr>
          <w:ilvl w:val="0"/>
          <w:numId w:val="23"/>
        </w:numPr>
        <w:spacing w:before="100" w:beforeAutospacing="1" w:after="100" w:afterAutospacing="1" w:line="276" w:lineRule="auto"/>
        <w:ind w:left="851"/>
        <w:rPr>
          <w:rFonts w:cstheme="minorHAnsi"/>
          <w:sz w:val="22"/>
          <w:szCs w:val="22"/>
          <w:lang w:val="es-ES"/>
        </w:rPr>
      </w:pPr>
      <w:proofErr w:type="gramStart"/>
      <w:r w:rsidRPr="0061091E">
        <w:rPr>
          <w:rFonts w:cstheme="minorHAnsi"/>
          <w:b/>
          <w:bCs/>
          <w:sz w:val="22"/>
          <w:szCs w:val="22"/>
          <w:lang w:val="es-ES"/>
        </w:rPr>
        <w:t>Asegurar</w:t>
      </w:r>
      <w:proofErr w:type="gramEnd"/>
      <w:r w:rsidRPr="0061091E">
        <w:rPr>
          <w:rFonts w:cstheme="minorHAnsi"/>
          <w:b/>
          <w:bCs/>
          <w:sz w:val="22"/>
          <w:szCs w:val="22"/>
          <w:lang w:val="es-ES"/>
        </w:rPr>
        <w:t xml:space="preserve"> </w:t>
      </w:r>
      <w:r w:rsidRPr="0061091E">
        <w:rPr>
          <w:rFonts w:cstheme="minorHAnsi"/>
          <w:sz w:val="22"/>
          <w:szCs w:val="22"/>
          <w:lang w:val="es-ES"/>
        </w:rPr>
        <w:t>que la</w:t>
      </w:r>
      <w:r w:rsidR="001C78F9" w:rsidRPr="0061091E">
        <w:rPr>
          <w:rFonts w:cstheme="minorHAnsi"/>
          <w:sz w:val="22"/>
          <w:szCs w:val="22"/>
          <w:lang w:val="es-ES"/>
        </w:rPr>
        <w:t>s</w:t>
      </w:r>
      <w:r w:rsidRPr="0061091E">
        <w:rPr>
          <w:rFonts w:cstheme="minorHAnsi"/>
          <w:sz w:val="22"/>
          <w:szCs w:val="22"/>
          <w:lang w:val="es-ES"/>
        </w:rPr>
        <w:t xml:space="preserve"> política</w:t>
      </w:r>
      <w:r w:rsidR="001C78F9" w:rsidRPr="0061091E">
        <w:rPr>
          <w:rFonts w:cstheme="minorHAnsi"/>
          <w:sz w:val="22"/>
          <w:szCs w:val="22"/>
          <w:lang w:val="es-ES"/>
        </w:rPr>
        <w:t>s</w:t>
      </w:r>
      <w:r w:rsidRPr="0061091E">
        <w:rPr>
          <w:rFonts w:cstheme="minorHAnsi"/>
          <w:sz w:val="22"/>
          <w:szCs w:val="22"/>
          <w:lang w:val="es-ES"/>
        </w:rPr>
        <w:t xml:space="preserve"> </w:t>
      </w:r>
      <w:r w:rsidR="001C78F9" w:rsidRPr="0061091E">
        <w:rPr>
          <w:rFonts w:cstheme="minorHAnsi"/>
          <w:sz w:val="22"/>
          <w:szCs w:val="22"/>
          <w:lang w:val="es-ES"/>
        </w:rPr>
        <w:t>respeten los</w:t>
      </w:r>
      <w:r w:rsidRPr="0061091E">
        <w:rPr>
          <w:rFonts w:cstheme="minorHAnsi"/>
          <w:sz w:val="22"/>
          <w:szCs w:val="22"/>
          <w:lang w:val="es-ES"/>
        </w:rPr>
        <w:t xml:space="preserve"> </w:t>
      </w:r>
      <w:r w:rsidRPr="0061091E">
        <w:rPr>
          <w:rFonts w:cstheme="minorHAnsi"/>
          <w:b/>
          <w:bCs/>
          <w:sz w:val="22"/>
          <w:szCs w:val="22"/>
          <w:lang w:val="es-ES"/>
        </w:rPr>
        <w:t>principios humanitarios</w:t>
      </w:r>
      <w:r w:rsidRPr="0061091E">
        <w:rPr>
          <w:rFonts w:cstheme="minorHAnsi"/>
          <w:sz w:val="22"/>
          <w:szCs w:val="22"/>
          <w:lang w:val="es-ES"/>
        </w:rPr>
        <w:t xml:space="preserve"> (NIHA).</w:t>
      </w:r>
    </w:p>
    <w:p w14:paraId="4E047BDE" w14:textId="1E3E4BA6" w:rsidR="00F437A7" w:rsidRPr="0061091E" w:rsidRDefault="00F437A7" w:rsidP="0061091E">
      <w:pPr>
        <w:numPr>
          <w:ilvl w:val="0"/>
          <w:numId w:val="23"/>
        </w:numPr>
        <w:spacing w:before="100" w:beforeAutospacing="1" w:after="100" w:afterAutospacing="1" w:line="276" w:lineRule="auto"/>
        <w:ind w:left="851"/>
        <w:rPr>
          <w:rFonts w:cstheme="minorHAnsi"/>
          <w:sz w:val="22"/>
          <w:szCs w:val="22"/>
          <w:lang w:val="es-ES"/>
        </w:rPr>
      </w:pPr>
      <w:r w:rsidRPr="0061091E">
        <w:rPr>
          <w:rFonts w:cstheme="minorHAnsi"/>
          <w:b/>
          <w:bCs/>
          <w:sz w:val="22"/>
          <w:szCs w:val="22"/>
          <w:lang w:val="es-ES"/>
        </w:rPr>
        <w:t>Desarrollar una estrategia de fortalecimiento de capacidades y formación</w:t>
      </w:r>
      <w:r w:rsidRPr="0061091E">
        <w:rPr>
          <w:rFonts w:cstheme="minorHAnsi"/>
          <w:sz w:val="22"/>
          <w:szCs w:val="22"/>
          <w:lang w:val="es-ES"/>
        </w:rPr>
        <w:t xml:space="preserve"> cuando sea necesario, </w:t>
      </w:r>
      <w:r w:rsidR="007A0B71" w:rsidRPr="0061091E">
        <w:rPr>
          <w:rFonts w:cstheme="minorHAnsi"/>
          <w:sz w:val="22"/>
          <w:szCs w:val="22"/>
          <w:lang w:val="es-ES"/>
        </w:rPr>
        <w:t xml:space="preserve">incluso </w:t>
      </w:r>
      <w:r w:rsidRPr="0061091E">
        <w:rPr>
          <w:rFonts w:cstheme="minorHAnsi"/>
          <w:sz w:val="22"/>
          <w:szCs w:val="22"/>
          <w:lang w:val="es-ES"/>
        </w:rPr>
        <w:t xml:space="preserve">capacitación continua y, cuando sea posible, formación y mentoría colaborativa en todos los aspectos de la gestión de casos de </w:t>
      </w:r>
      <w:r w:rsidR="00380F2C" w:rsidRPr="0061091E">
        <w:rPr>
          <w:rFonts w:cstheme="minorHAnsi"/>
          <w:sz w:val="22"/>
          <w:szCs w:val="22"/>
          <w:lang w:val="es-ES"/>
        </w:rPr>
        <w:t>menores</w:t>
      </w:r>
      <w:r w:rsidR="007A0B71" w:rsidRPr="0061091E">
        <w:rPr>
          <w:rFonts w:cstheme="minorHAnsi"/>
          <w:sz w:val="22"/>
          <w:szCs w:val="22"/>
          <w:lang w:val="es-ES"/>
        </w:rPr>
        <w:t xml:space="preserve"> no acompañados y separados</w:t>
      </w:r>
      <w:r w:rsidRPr="0061091E">
        <w:rPr>
          <w:rFonts w:cstheme="minorHAnsi"/>
          <w:sz w:val="22"/>
          <w:szCs w:val="22"/>
          <w:lang w:val="es-ES"/>
        </w:rPr>
        <w:t>.</w:t>
      </w:r>
    </w:p>
    <w:p w14:paraId="1D10D6B5" w14:textId="31E0DE95" w:rsidR="00F437A7" w:rsidRPr="0061091E" w:rsidRDefault="00F437A7" w:rsidP="0061091E">
      <w:pPr>
        <w:numPr>
          <w:ilvl w:val="0"/>
          <w:numId w:val="23"/>
        </w:numPr>
        <w:spacing w:before="100" w:beforeAutospacing="1" w:after="100" w:afterAutospacing="1" w:line="276" w:lineRule="auto"/>
        <w:ind w:left="851"/>
        <w:rPr>
          <w:rFonts w:cstheme="minorHAnsi"/>
          <w:sz w:val="22"/>
          <w:szCs w:val="22"/>
          <w:lang w:val="es-ES"/>
        </w:rPr>
      </w:pPr>
      <w:r w:rsidRPr="0061091E">
        <w:rPr>
          <w:rFonts w:cstheme="minorHAnsi"/>
          <w:sz w:val="22"/>
          <w:szCs w:val="22"/>
          <w:lang w:val="es-ES"/>
        </w:rPr>
        <w:t>Acordar</w:t>
      </w:r>
      <w:r w:rsidR="007A0B71" w:rsidRPr="0061091E">
        <w:rPr>
          <w:rFonts w:cstheme="minorHAnsi"/>
          <w:sz w:val="22"/>
          <w:szCs w:val="22"/>
          <w:lang w:val="es-ES"/>
        </w:rPr>
        <w:t xml:space="preserve"> o </w:t>
      </w:r>
      <w:r w:rsidRPr="0061091E">
        <w:rPr>
          <w:rFonts w:cstheme="minorHAnsi"/>
          <w:sz w:val="22"/>
          <w:szCs w:val="22"/>
          <w:lang w:val="es-ES"/>
        </w:rPr>
        <w:t xml:space="preserve">definir </w:t>
      </w:r>
      <w:r w:rsidR="007A0B71" w:rsidRPr="0061091E">
        <w:rPr>
          <w:rFonts w:cstheme="minorHAnsi"/>
          <w:b/>
          <w:bCs/>
          <w:sz w:val="22"/>
          <w:szCs w:val="22"/>
          <w:lang w:val="es-ES"/>
        </w:rPr>
        <w:t>enfoques normativos y programáticos</w:t>
      </w:r>
      <w:r w:rsidRPr="0061091E">
        <w:rPr>
          <w:rFonts w:cstheme="minorHAnsi"/>
          <w:sz w:val="22"/>
          <w:szCs w:val="22"/>
          <w:lang w:val="es-ES"/>
        </w:rPr>
        <w:t>, inclu</w:t>
      </w:r>
      <w:r w:rsidR="007A0B71" w:rsidRPr="0061091E">
        <w:rPr>
          <w:rFonts w:cstheme="minorHAnsi"/>
          <w:sz w:val="22"/>
          <w:szCs w:val="22"/>
          <w:lang w:val="es-ES"/>
        </w:rPr>
        <w:t>idas</w:t>
      </w:r>
      <w:r w:rsidRPr="0061091E">
        <w:rPr>
          <w:rFonts w:cstheme="minorHAnsi"/>
          <w:sz w:val="22"/>
          <w:szCs w:val="22"/>
          <w:lang w:val="es-ES"/>
        </w:rPr>
        <w:t xml:space="preserve"> “</w:t>
      </w:r>
      <w:r w:rsidR="007A0B71" w:rsidRPr="0061091E">
        <w:rPr>
          <w:rFonts w:cstheme="minorHAnsi"/>
          <w:sz w:val="22"/>
          <w:szCs w:val="22"/>
          <w:lang w:val="es-ES"/>
        </w:rPr>
        <w:t>Normas Mínimas</w:t>
      </w:r>
      <w:r w:rsidR="007A0B71" w:rsidRPr="0061091E">
        <w:rPr>
          <w:rStyle w:val="FootnoteReference"/>
          <w:rFonts w:cstheme="minorHAnsi"/>
          <w:sz w:val="22"/>
          <w:szCs w:val="22"/>
          <w:lang w:val="es-ES"/>
        </w:rPr>
        <w:footnoteReference w:id="3"/>
      </w:r>
      <w:r w:rsidRPr="0061091E">
        <w:rPr>
          <w:rFonts w:cstheme="minorHAnsi"/>
          <w:sz w:val="22"/>
          <w:szCs w:val="22"/>
          <w:lang w:val="es-ES"/>
        </w:rPr>
        <w:t>” para asegurar</w:t>
      </w:r>
      <w:r w:rsidR="007A0B71" w:rsidRPr="0061091E">
        <w:rPr>
          <w:rFonts w:cstheme="minorHAnsi"/>
          <w:sz w:val="22"/>
          <w:szCs w:val="22"/>
          <w:lang w:val="es-ES"/>
        </w:rPr>
        <w:t>se de</w:t>
      </w:r>
      <w:r w:rsidR="00B656DE" w:rsidRPr="0061091E">
        <w:rPr>
          <w:rFonts w:cstheme="minorHAnsi"/>
          <w:sz w:val="22"/>
          <w:szCs w:val="22"/>
          <w:lang w:val="es-ES"/>
        </w:rPr>
        <w:t xml:space="preserve"> que</w:t>
      </w:r>
      <w:r w:rsidR="007A0B71" w:rsidRPr="0061091E">
        <w:rPr>
          <w:rFonts w:cstheme="minorHAnsi"/>
          <w:sz w:val="22"/>
          <w:szCs w:val="22"/>
          <w:lang w:val="es-ES"/>
        </w:rPr>
        <w:t xml:space="preserve"> todas las organizaciones y todos los agentes presten un tipo de apoyo uniforme y de la misma calidad a los niños.</w:t>
      </w:r>
      <w:r w:rsidRPr="0061091E">
        <w:rPr>
          <w:rFonts w:cstheme="minorHAnsi"/>
          <w:sz w:val="22"/>
          <w:szCs w:val="22"/>
          <w:lang w:val="es-ES"/>
        </w:rPr>
        <w:t xml:space="preserve"> </w:t>
      </w:r>
    </w:p>
    <w:p w14:paraId="2A09962D" w14:textId="1DBD12A6" w:rsidR="00F437A7" w:rsidRPr="0061091E" w:rsidRDefault="008E04B4" w:rsidP="0061091E">
      <w:pPr>
        <w:numPr>
          <w:ilvl w:val="0"/>
          <w:numId w:val="23"/>
        </w:numPr>
        <w:spacing w:before="100" w:beforeAutospacing="1" w:after="100" w:afterAutospacing="1" w:line="276" w:lineRule="auto"/>
        <w:ind w:left="851"/>
        <w:rPr>
          <w:rFonts w:cstheme="minorHAnsi"/>
          <w:sz w:val="22"/>
          <w:szCs w:val="22"/>
          <w:lang w:val="es-ES"/>
        </w:rPr>
      </w:pPr>
      <w:r w:rsidRPr="0061091E">
        <w:rPr>
          <w:rFonts w:cstheme="minorHAnsi"/>
          <w:sz w:val="22"/>
          <w:szCs w:val="22"/>
          <w:lang w:val="es-ES"/>
        </w:rPr>
        <w:t>Evaluar las modalidades de articulación</w:t>
      </w:r>
      <w:r w:rsidR="00F437A7" w:rsidRPr="0061091E">
        <w:rPr>
          <w:rFonts w:cstheme="minorHAnsi"/>
          <w:sz w:val="22"/>
          <w:szCs w:val="22"/>
          <w:lang w:val="es-ES"/>
        </w:rPr>
        <w:t xml:space="preserve"> con </w:t>
      </w:r>
      <w:r w:rsidRPr="0061091E">
        <w:rPr>
          <w:rFonts w:cstheme="minorHAnsi"/>
          <w:b/>
          <w:bCs/>
          <w:sz w:val="22"/>
          <w:szCs w:val="22"/>
          <w:lang w:val="es-ES"/>
        </w:rPr>
        <w:t xml:space="preserve">agentes </w:t>
      </w:r>
      <w:r w:rsidR="00F437A7" w:rsidRPr="0061091E">
        <w:rPr>
          <w:rFonts w:cstheme="minorHAnsi"/>
          <w:b/>
          <w:bCs/>
          <w:sz w:val="22"/>
          <w:szCs w:val="22"/>
          <w:lang w:val="es-ES"/>
        </w:rPr>
        <w:t xml:space="preserve">militares </w:t>
      </w:r>
      <w:r w:rsidR="00F437A7" w:rsidRPr="0061091E">
        <w:rPr>
          <w:rFonts w:cstheme="minorHAnsi"/>
          <w:sz w:val="22"/>
          <w:szCs w:val="22"/>
          <w:lang w:val="es-ES"/>
        </w:rPr>
        <w:t xml:space="preserve">para </w:t>
      </w:r>
      <w:r w:rsidRPr="0061091E">
        <w:rPr>
          <w:rFonts w:cstheme="minorHAnsi"/>
          <w:sz w:val="22"/>
          <w:szCs w:val="22"/>
          <w:lang w:val="es-ES"/>
        </w:rPr>
        <w:t xml:space="preserve">fortalecer </w:t>
      </w:r>
      <w:r w:rsidR="00F437A7" w:rsidRPr="0061091E">
        <w:rPr>
          <w:rFonts w:cstheme="minorHAnsi"/>
          <w:sz w:val="22"/>
          <w:szCs w:val="22"/>
          <w:lang w:val="es-ES"/>
        </w:rPr>
        <w:t>la incidencia en</w:t>
      </w:r>
      <w:r w:rsidRPr="0061091E">
        <w:rPr>
          <w:rFonts w:cstheme="minorHAnsi"/>
          <w:sz w:val="22"/>
          <w:szCs w:val="22"/>
          <w:lang w:val="es-ES"/>
        </w:rPr>
        <w:t xml:space="preserve"> materia de</w:t>
      </w:r>
      <w:r w:rsidR="00F437A7" w:rsidRPr="0061091E">
        <w:rPr>
          <w:rFonts w:cstheme="minorHAnsi"/>
          <w:sz w:val="22"/>
          <w:szCs w:val="22"/>
          <w:lang w:val="es-ES"/>
        </w:rPr>
        <w:t xml:space="preserve"> protección </w:t>
      </w:r>
      <w:r w:rsidRPr="0061091E">
        <w:rPr>
          <w:rFonts w:cstheme="minorHAnsi"/>
          <w:sz w:val="22"/>
          <w:szCs w:val="22"/>
          <w:lang w:val="es-ES"/>
        </w:rPr>
        <w:t>de la niñez y la adolescencia</w:t>
      </w:r>
      <w:r w:rsidR="00F437A7" w:rsidRPr="0061091E">
        <w:rPr>
          <w:rFonts w:cstheme="minorHAnsi"/>
          <w:sz w:val="22"/>
          <w:szCs w:val="22"/>
          <w:lang w:val="es-ES"/>
        </w:rPr>
        <w:t>.</w:t>
      </w:r>
    </w:p>
    <w:p w14:paraId="4CD30D92" w14:textId="77777777" w:rsidR="00F437A7" w:rsidRPr="0061091E" w:rsidRDefault="00F437A7" w:rsidP="0061091E">
      <w:pPr>
        <w:numPr>
          <w:ilvl w:val="0"/>
          <w:numId w:val="23"/>
        </w:numPr>
        <w:spacing w:before="100" w:beforeAutospacing="1" w:after="100" w:afterAutospacing="1" w:line="276" w:lineRule="auto"/>
        <w:ind w:left="851"/>
        <w:rPr>
          <w:rFonts w:cstheme="minorHAnsi"/>
          <w:sz w:val="22"/>
          <w:szCs w:val="22"/>
          <w:lang w:val="es-ES"/>
        </w:rPr>
      </w:pPr>
      <w:r w:rsidRPr="0061091E">
        <w:rPr>
          <w:rFonts w:cstheme="minorHAnsi"/>
          <w:b/>
          <w:bCs/>
          <w:sz w:val="22"/>
          <w:szCs w:val="22"/>
          <w:lang w:val="es-ES"/>
        </w:rPr>
        <w:t xml:space="preserve">Monitorear </w:t>
      </w:r>
      <w:r w:rsidRPr="0061091E">
        <w:rPr>
          <w:rFonts w:cstheme="minorHAnsi"/>
          <w:sz w:val="22"/>
          <w:szCs w:val="22"/>
          <w:lang w:val="es-ES"/>
        </w:rPr>
        <w:t>la efectividad de la respuesta.</w:t>
      </w:r>
    </w:p>
    <w:p w14:paraId="57BC6FFB" w14:textId="6FE934E7" w:rsidR="00F437A7" w:rsidRPr="0061091E" w:rsidRDefault="00F437A7" w:rsidP="0061091E">
      <w:pPr>
        <w:spacing w:before="100" w:beforeAutospacing="1" w:after="100" w:afterAutospacing="1" w:line="276" w:lineRule="auto"/>
        <w:jc w:val="both"/>
        <w:rPr>
          <w:rFonts w:cstheme="minorHAnsi"/>
          <w:sz w:val="22"/>
          <w:szCs w:val="22"/>
          <w:lang w:val="es-ES"/>
        </w:rPr>
      </w:pPr>
      <w:r w:rsidRPr="0061091E">
        <w:rPr>
          <w:rFonts w:cstheme="minorHAnsi"/>
          <w:sz w:val="22"/>
          <w:szCs w:val="22"/>
          <w:lang w:val="es-ES"/>
        </w:rPr>
        <w:t xml:space="preserve">Las tareas y actividades que debe llevar a cabo el grupo de coordinación de </w:t>
      </w:r>
      <w:r w:rsidR="00237602" w:rsidRPr="0061091E">
        <w:rPr>
          <w:rFonts w:cstheme="minorHAnsi"/>
          <w:sz w:val="22"/>
          <w:szCs w:val="22"/>
          <w:lang w:val="es-ES"/>
        </w:rPr>
        <w:t xml:space="preserve">casos de </w:t>
      </w:r>
      <w:r w:rsidR="00380F2C" w:rsidRPr="0061091E">
        <w:rPr>
          <w:rFonts w:cstheme="minorHAnsi"/>
          <w:sz w:val="22"/>
          <w:szCs w:val="22"/>
          <w:lang w:val="es-ES"/>
        </w:rPr>
        <w:t>menores</w:t>
      </w:r>
      <w:r w:rsidR="00237602" w:rsidRPr="0061091E">
        <w:rPr>
          <w:rFonts w:cstheme="minorHAnsi"/>
          <w:sz w:val="22"/>
          <w:szCs w:val="22"/>
          <w:lang w:val="es-ES"/>
        </w:rPr>
        <w:t xml:space="preserve"> no acompañados y separados</w:t>
      </w:r>
      <w:r w:rsidRPr="0061091E">
        <w:rPr>
          <w:rFonts w:cstheme="minorHAnsi"/>
          <w:sz w:val="22"/>
          <w:szCs w:val="22"/>
          <w:lang w:val="es-ES"/>
        </w:rPr>
        <w:t xml:space="preserve"> a nivel nacional</w:t>
      </w:r>
      <w:r w:rsidR="00237602" w:rsidRPr="0061091E">
        <w:rPr>
          <w:rFonts w:cstheme="minorHAnsi"/>
          <w:sz w:val="22"/>
          <w:szCs w:val="22"/>
          <w:lang w:val="es-ES"/>
        </w:rPr>
        <w:t xml:space="preserve"> o </w:t>
      </w:r>
      <w:r w:rsidRPr="0061091E">
        <w:rPr>
          <w:rFonts w:cstheme="minorHAnsi"/>
          <w:sz w:val="22"/>
          <w:szCs w:val="22"/>
          <w:lang w:val="es-ES"/>
        </w:rPr>
        <w:t xml:space="preserve">local se aplicarán </w:t>
      </w:r>
      <w:r w:rsidR="00A83655" w:rsidRPr="0061091E">
        <w:rPr>
          <w:rFonts w:cstheme="minorHAnsi"/>
          <w:sz w:val="22"/>
          <w:szCs w:val="22"/>
          <w:lang w:val="es-ES"/>
        </w:rPr>
        <w:t>del mismo modo</w:t>
      </w:r>
      <w:r w:rsidR="00237602" w:rsidRPr="0061091E">
        <w:rPr>
          <w:rFonts w:cstheme="minorHAnsi"/>
          <w:sz w:val="22"/>
          <w:szCs w:val="22"/>
          <w:lang w:val="es-ES"/>
        </w:rPr>
        <w:t xml:space="preserve"> </w:t>
      </w:r>
      <w:r w:rsidRPr="0061091E">
        <w:rPr>
          <w:rFonts w:cstheme="minorHAnsi"/>
          <w:sz w:val="22"/>
          <w:szCs w:val="22"/>
          <w:lang w:val="es-ES"/>
        </w:rPr>
        <w:t xml:space="preserve">a un </w:t>
      </w:r>
      <w:r w:rsidRPr="0061091E">
        <w:rPr>
          <w:rFonts w:cstheme="minorHAnsi"/>
          <w:b/>
          <w:bCs/>
          <w:sz w:val="22"/>
          <w:szCs w:val="22"/>
          <w:lang w:val="es-ES"/>
        </w:rPr>
        <w:t>grupo de coordinación regional o subregional de</w:t>
      </w:r>
      <w:r w:rsidR="00237602" w:rsidRPr="0061091E">
        <w:rPr>
          <w:rFonts w:cstheme="minorHAnsi"/>
          <w:sz w:val="22"/>
          <w:szCs w:val="22"/>
          <w:lang w:val="es-ES"/>
        </w:rPr>
        <w:t xml:space="preserve"> </w:t>
      </w:r>
      <w:r w:rsidR="00237602" w:rsidRPr="0061091E">
        <w:rPr>
          <w:rFonts w:cstheme="minorHAnsi"/>
          <w:b/>
          <w:bCs/>
          <w:sz w:val="22"/>
          <w:szCs w:val="22"/>
          <w:lang w:val="es-ES"/>
        </w:rPr>
        <w:t xml:space="preserve">casos de </w:t>
      </w:r>
      <w:r w:rsidR="00380F2C" w:rsidRPr="0061091E">
        <w:rPr>
          <w:rFonts w:cstheme="minorHAnsi"/>
          <w:b/>
          <w:bCs/>
          <w:sz w:val="22"/>
          <w:szCs w:val="22"/>
          <w:lang w:val="es-ES"/>
        </w:rPr>
        <w:t>menores</w:t>
      </w:r>
      <w:r w:rsidR="00237602" w:rsidRPr="0061091E">
        <w:rPr>
          <w:rFonts w:cstheme="minorHAnsi"/>
          <w:b/>
          <w:bCs/>
          <w:sz w:val="22"/>
          <w:szCs w:val="22"/>
          <w:lang w:val="es-ES"/>
        </w:rPr>
        <w:t xml:space="preserve"> no acompañados o separados</w:t>
      </w:r>
      <w:r w:rsidRPr="0061091E">
        <w:rPr>
          <w:rFonts w:cstheme="minorHAnsi"/>
          <w:sz w:val="22"/>
          <w:szCs w:val="22"/>
          <w:lang w:val="es-ES"/>
        </w:rPr>
        <w:t>. Cuando los procedimientos ya estén en marcha en un programa nacional, por ejemplo</w:t>
      </w:r>
      <w:r w:rsidR="00237602" w:rsidRPr="0061091E">
        <w:rPr>
          <w:rFonts w:cstheme="minorHAnsi"/>
          <w:sz w:val="22"/>
          <w:szCs w:val="22"/>
          <w:lang w:val="es-ES"/>
        </w:rPr>
        <w:t>,</w:t>
      </w:r>
      <w:r w:rsidRPr="0061091E">
        <w:rPr>
          <w:rFonts w:cstheme="minorHAnsi"/>
          <w:sz w:val="22"/>
          <w:szCs w:val="22"/>
          <w:lang w:val="es-ES"/>
        </w:rPr>
        <w:t xml:space="preserve"> </w:t>
      </w:r>
      <w:r w:rsidR="00237602" w:rsidRPr="0061091E">
        <w:rPr>
          <w:rFonts w:cstheme="minorHAnsi"/>
          <w:sz w:val="22"/>
          <w:szCs w:val="22"/>
          <w:lang w:val="es-ES"/>
        </w:rPr>
        <w:t xml:space="preserve">los </w:t>
      </w:r>
      <w:r w:rsidR="00D6774F" w:rsidRPr="0061091E">
        <w:rPr>
          <w:rFonts w:cstheme="minorHAnsi"/>
          <w:sz w:val="22"/>
          <w:szCs w:val="22"/>
          <w:lang w:val="es-ES"/>
        </w:rPr>
        <w:t>p</w:t>
      </w:r>
      <w:r w:rsidR="00237602" w:rsidRPr="0061091E">
        <w:rPr>
          <w:rFonts w:cstheme="minorHAnsi"/>
          <w:sz w:val="22"/>
          <w:szCs w:val="22"/>
          <w:lang w:val="es-ES"/>
        </w:rPr>
        <w:t xml:space="preserve">rocedimientos </w:t>
      </w:r>
      <w:r w:rsidR="00D6774F" w:rsidRPr="0061091E">
        <w:rPr>
          <w:rFonts w:cstheme="minorHAnsi"/>
          <w:sz w:val="22"/>
          <w:szCs w:val="22"/>
          <w:lang w:val="es-ES"/>
        </w:rPr>
        <w:t>o</w:t>
      </w:r>
      <w:r w:rsidR="00237602" w:rsidRPr="0061091E">
        <w:rPr>
          <w:rFonts w:cstheme="minorHAnsi"/>
          <w:sz w:val="22"/>
          <w:szCs w:val="22"/>
          <w:lang w:val="es-ES"/>
        </w:rPr>
        <w:t xml:space="preserve">perativos </w:t>
      </w:r>
      <w:r w:rsidR="00D6774F" w:rsidRPr="0061091E">
        <w:rPr>
          <w:rFonts w:cstheme="minorHAnsi"/>
          <w:sz w:val="22"/>
          <w:szCs w:val="22"/>
          <w:lang w:val="es-ES"/>
        </w:rPr>
        <w:t>e</w:t>
      </w:r>
      <w:r w:rsidR="00237602" w:rsidRPr="0061091E">
        <w:rPr>
          <w:rFonts w:cstheme="minorHAnsi"/>
          <w:sz w:val="22"/>
          <w:szCs w:val="22"/>
          <w:lang w:val="es-ES"/>
        </w:rPr>
        <w:t>stándar</w:t>
      </w:r>
      <w:r w:rsidRPr="0061091E">
        <w:rPr>
          <w:rFonts w:cstheme="minorHAnsi"/>
          <w:sz w:val="22"/>
          <w:szCs w:val="22"/>
          <w:lang w:val="es-ES"/>
        </w:rPr>
        <w:t>, estos deberán ampliarse para tener en cuenta el contexto y los actores regionales.</w:t>
      </w:r>
    </w:p>
    <w:p w14:paraId="0339EA6D" w14:textId="77777777" w:rsidR="00323344" w:rsidRPr="0061091E" w:rsidRDefault="00323344" w:rsidP="0061091E">
      <w:pPr>
        <w:pBdr>
          <w:top w:val="nil"/>
          <w:left w:val="nil"/>
          <w:bottom w:val="nil"/>
          <w:right w:val="nil"/>
          <w:between w:val="nil"/>
        </w:pBdr>
        <w:spacing w:after="0" w:line="276" w:lineRule="auto"/>
        <w:jc w:val="both"/>
        <w:rPr>
          <w:rFonts w:cstheme="minorHAnsi"/>
          <w:sz w:val="22"/>
          <w:szCs w:val="22"/>
          <w:lang w:val="es-ES"/>
        </w:rPr>
      </w:pPr>
      <w:r w:rsidRPr="0061091E">
        <w:rPr>
          <w:rFonts w:cstheme="minorHAnsi"/>
          <w:b/>
          <w:bCs/>
          <w:sz w:val="22"/>
          <w:szCs w:val="22"/>
          <w:lang w:val="es-ES"/>
        </w:rPr>
        <w:t>El grupo de coordinación regional o subregional (cuando exista necesidad de uno)</w:t>
      </w:r>
      <w:r w:rsidRPr="0061091E">
        <w:rPr>
          <w:rFonts w:cstheme="minorHAnsi"/>
          <w:sz w:val="22"/>
          <w:szCs w:val="22"/>
          <w:lang w:val="es-ES"/>
        </w:rPr>
        <w:t xml:space="preserve"> deberá abordar las siguientes tareas </w:t>
      </w:r>
      <w:r w:rsidRPr="0061091E">
        <w:rPr>
          <w:rFonts w:cstheme="minorHAnsi"/>
          <w:i/>
          <w:iCs/>
          <w:sz w:val="22"/>
          <w:szCs w:val="22"/>
          <w:lang w:val="es-ES"/>
        </w:rPr>
        <w:t>adicionales</w:t>
      </w:r>
      <w:r w:rsidRPr="0061091E">
        <w:rPr>
          <w:rFonts w:cstheme="minorHAnsi"/>
          <w:sz w:val="22"/>
          <w:szCs w:val="22"/>
          <w:lang w:val="es-ES"/>
        </w:rPr>
        <w:t>:</w:t>
      </w:r>
    </w:p>
    <w:p w14:paraId="1E783624" w14:textId="77777777" w:rsidR="00237602" w:rsidRPr="0061091E" w:rsidRDefault="00237602" w:rsidP="00237602">
      <w:pPr>
        <w:pBdr>
          <w:top w:val="nil"/>
          <w:left w:val="nil"/>
          <w:bottom w:val="nil"/>
          <w:right w:val="nil"/>
          <w:between w:val="nil"/>
        </w:pBdr>
        <w:spacing w:after="0" w:line="276" w:lineRule="auto"/>
        <w:rPr>
          <w:rFonts w:cstheme="minorHAnsi"/>
          <w:lang w:val="es-ES"/>
        </w:rPr>
      </w:pPr>
    </w:p>
    <w:p w14:paraId="5FE301EE" w14:textId="609F84AB" w:rsidR="00323344" w:rsidRPr="0061091E" w:rsidRDefault="00323344" w:rsidP="0061091E">
      <w:pPr>
        <w:pStyle w:val="ListParagraph"/>
        <w:numPr>
          <w:ilvl w:val="0"/>
          <w:numId w:val="24"/>
        </w:numPr>
        <w:pBdr>
          <w:top w:val="nil"/>
          <w:left w:val="nil"/>
          <w:bottom w:val="nil"/>
          <w:right w:val="nil"/>
          <w:between w:val="nil"/>
        </w:pBdr>
        <w:spacing w:after="0" w:line="276" w:lineRule="auto"/>
        <w:ind w:left="851"/>
        <w:rPr>
          <w:rFonts w:cstheme="minorHAnsi"/>
          <w:sz w:val="22"/>
          <w:szCs w:val="22"/>
          <w:lang w:val="es-ES"/>
        </w:rPr>
      </w:pPr>
      <w:r w:rsidRPr="0061091E">
        <w:rPr>
          <w:rFonts w:cstheme="minorHAnsi"/>
          <w:b/>
          <w:bCs/>
          <w:sz w:val="22"/>
          <w:szCs w:val="22"/>
          <w:lang w:val="es-ES"/>
        </w:rPr>
        <w:t>Investigación</w:t>
      </w:r>
      <w:r w:rsidRPr="0061091E">
        <w:rPr>
          <w:rFonts w:cstheme="minorHAnsi"/>
          <w:sz w:val="22"/>
          <w:szCs w:val="22"/>
          <w:lang w:val="es-ES"/>
        </w:rPr>
        <w:t xml:space="preserve"> para comprender el alcance y los patrones relacionados con el movimiento de </w:t>
      </w:r>
      <w:r w:rsidR="00A83655" w:rsidRPr="0061091E">
        <w:rPr>
          <w:rFonts w:cstheme="minorHAnsi"/>
          <w:sz w:val="22"/>
          <w:szCs w:val="22"/>
          <w:lang w:val="es-ES"/>
        </w:rPr>
        <w:t xml:space="preserve">los </w:t>
      </w:r>
      <w:r w:rsidR="00380F2C" w:rsidRPr="0061091E">
        <w:rPr>
          <w:rFonts w:cstheme="minorHAnsi"/>
          <w:sz w:val="22"/>
          <w:szCs w:val="22"/>
          <w:lang w:val="es-ES"/>
        </w:rPr>
        <w:t>menores</w:t>
      </w:r>
      <w:r w:rsidR="00A83655" w:rsidRPr="0061091E">
        <w:rPr>
          <w:rFonts w:cstheme="minorHAnsi"/>
          <w:sz w:val="22"/>
          <w:szCs w:val="22"/>
          <w:lang w:val="es-ES"/>
        </w:rPr>
        <w:t xml:space="preserve"> no acompañados y separados</w:t>
      </w:r>
      <w:r w:rsidRPr="0061091E">
        <w:rPr>
          <w:rFonts w:cstheme="minorHAnsi"/>
          <w:sz w:val="22"/>
          <w:szCs w:val="22"/>
          <w:lang w:val="es-ES"/>
        </w:rPr>
        <w:t>.</w:t>
      </w:r>
    </w:p>
    <w:p w14:paraId="0C008A89" w14:textId="4BA08A5E" w:rsidR="00323344" w:rsidRPr="0061091E" w:rsidRDefault="00323344" w:rsidP="0061091E">
      <w:pPr>
        <w:pStyle w:val="ListParagraph"/>
        <w:numPr>
          <w:ilvl w:val="0"/>
          <w:numId w:val="24"/>
        </w:numPr>
        <w:pBdr>
          <w:top w:val="nil"/>
          <w:left w:val="nil"/>
          <w:bottom w:val="nil"/>
          <w:right w:val="nil"/>
          <w:between w:val="nil"/>
        </w:pBdr>
        <w:spacing w:after="0" w:line="276" w:lineRule="auto"/>
        <w:ind w:left="851"/>
        <w:rPr>
          <w:rFonts w:cstheme="minorHAnsi"/>
          <w:sz w:val="22"/>
          <w:szCs w:val="22"/>
          <w:lang w:val="es-ES"/>
        </w:rPr>
      </w:pPr>
      <w:r w:rsidRPr="0061091E">
        <w:rPr>
          <w:rFonts w:cstheme="minorHAnsi"/>
          <w:b/>
          <w:bCs/>
          <w:sz w:val="22"/>
          <w:szCs w:val="22"/>
          <w:lang w:val="es-ES"/>
        </w:rPr>
        <w:t xml:space="preserve">Incidencia </w:t>
      </w:r>
      <w:r w:rsidRPr="0061091E">
        <w:rPr>
          <w:rFonts w:cstheme="minorHAnsi"/>
          <w:sz w:val="22"/>
          <w:szCs w:val="22"/>
          <w:lang w:val="es-ES"/>
        </w:rPr>
        <w:t xml:space="preserve">para que los países de origen asuman mayor responsabilidad, </w:t>
      </w:r>
      <w:r w:rsidR="00A83655" w:rsidRPr="0061091E">
        <w:rPr>
          <w:rFonts w:cstheme="minorHAnsi"/>
          <w:sz w:val="22"/>
          <w:szCs w:val="22"/>
          <w:lang w:val="es-ES"/>
        </w:rPr>
        <w:t xml:space="preserve">lo que </w:t>
      </w:r>
      <w:r w:rsidRPr="0061091E">
        <w:rPr>
          <w:rFonts w:cstheme="minorHAnsi"/>
          <w:sz w:val="22"/>
          <w:szCs w:val="22"/>
          <w:lang w:val="es-ES"/>
        </w:rPr>
        <w:t xml:space="preserve">incluye la implementación de programas para la prevención de la separación familiar en el punto de origen y durante el viaje hacia el país de destino, y medidas para prevenir el movimiento inapropiado de </w:t>
      </w:r>
      <w:r w:rsidR="00A83655" w:rsidRPr="0061091E">
        <w:rPr>
          <w:rFonts w:cstheme="minorHAnsi"/>
          <w:sz w:val="22"/>
          <w:szCs w:val="22"/>
          <w:lang w:val="es-ES"/>
        </w:rPr>
        <w:t xml:space="preserve">los </w:t>
      </w:r>
      <w:r w:rsidR="00380F2C" w:rsidRPr="0061091E">
        <w:rPr>
          <w:rFonts w:cstheme="minorHAnsi"/>
          <w:sz w:val="22"/>
          <w:szCs w:val="22"/>
          <w:lang w:val="es-ES"/>
        </w:rPr>
        <w:t>menores</w:t>
      </w:r>
      <w:r w:rsidR="00A83655" w:rsidRPr="0061091E">
        <w:rPr>
          <w:rFonts w:cstheme="minorHAnsi"/>
          <w:sz w:val="22"/>
          <w:szCs w:val="22"/>
          <w:lang w:val="es-ES"/>
        </w:rPr>
        <w:t xml:space="preserve"> no acompañados y separados</w:t>
      </w:r>
      <w:r w:rsidRPr="0061091E">
        <w:rPr>
          <w:rFonts w:cstheme="minorHAnsi"/>
          <w:sz w:val="22"/>
          <w:szCs w:val="22"/>
          <w:lang w:val="es-ES"/>
        </w:rPr>
        <w:t xml:space="preserve"> a través de la frontera nacional (por ejemplo, para trata transfronteriza/adopción informal). Sin embargo, esto no debe impedir que los niños ejerzan su derecho a solicitar asilo en otro país cuando huyen de la guerra o </w:t>
      </w:r>
      <w:r w:rsidR="00A83655" w:rsidRPr="0061091E">
        <w:rPr>
          <w:rFonts w:cstheme="minorHAnsi"/>
          <w:sz w:val="22"/>
          <w:szCs w:val="22"/>
          <w:lang w:val="es-ES"/>
        </w:rPr>
        <w:t xml:space="preserve">la </w:t>
      </w:r>
      <w:r w:rsidRPr="0061091E">
        <w:rPr>
          <w:rFonts w:cstheme="minorHAnsi"/>
          <w:sz w:val="22"/>
          <w:szCs w:val="22"/>
          <w:lang w:val="es-ES"/>
        </w:rPr>
        <w:t>persecución.</w:t>
      </w:r>
    </w:p>
    <w:p w14:paraId="2C617542" w14:textId="4FF0EDC1" w:rsidR="00323344" w:rsidRDefault="00323344" w:rsidP="0061091E">
      <w:pPr>
        <w:pStyle w:val="ListParagraph"/>
        <w:numPr>
          <w:ilvl w:val="0"/>
          <w:numId w:val="24"/>
        </w:numPr>
        <w:pBdr>
          <w:top w:val="nil"/>
          <w:left w:val="nil"/>
          <w:bottom w:val="nil"/>
          <w:right w:val="nil"/>
          <w:between w:val="nil"/>
        </w:pBdr>
        <w:spacing w:after="0" w:line="276" w:lineRule="auto"/>
        <w:ind w:left="851"/>
        <w:rPr>
          <w:rFonts w:cstheme="minorHAnsi"/>
          <w:sz w:val="22"/>
          <w:szCs w:val="22"/>
          <w:lang w:val="es-ES"/>
        </w:rPr>
      </w:pPr>
      <w:r w:rsidRPr="0061091E">
        <w:rPr>
          <w:rFonts w:cstheme="minorHAnsi"/>
          <w:b/>
          <w:bCs/>
          <w:sz w:val="22"/>
          <w:szCs w:val="22"/>
          <w:lang w:val="es-ES"/>
        </w:rPr>
        <w:t xml:space="preserve">Incidencia </w:t>
      </w:r>
      <w:r w:rsidRPr="0061091E">
        <w:rPr>
          <w:rFonts w:cstheme="minorHAnsi"/>
          <w:sz w:val="22"/>
          <w:szCs w:val="22"/>
          <w:lang w:val="es-ES"/>
        </w:rPr>
        <w:t xml:space="preserve">con los países receptores para que proporcionen apoyo y asistencia adecuados y cumplan con el derecho humanitario internacional y los derechos humanos en relación con niños refugiados, solicitantes de asilo y migrantes, y para asegurar la provisión (cuando sea necesario) de casas seguras y alojamiento alternativo provisional para niños que puedan estar en </w:t>
      </w:r>
      <w:r w:rsidR="00A83655" w:rsidRPr="0061091E">
        <w:rPr>
          <w:rFonts w:cstheme="minorHAnsi"/>
          <w:sz w:val="22"/>
          <w:szCs w:val="22"/>
          <w:lang w:val="es-ES"/>
        </w:rPr>
        <w:t>peligro</w:t>
      </w:r>
      <w:r w:rsidRPr="0061091E">
        <w:rPr>
          <w:rFonts w:cstheme="minorHAnsi"/>
          <w:sz w:val="22"/>
          <w:szCs w:val="22"/>
          <w:lang w:val="es-ES"/>
        </w:rPr>
        <w:t xml:space="preserve">, por ejemplo, niños anteriormente asociados con </w:t>
      </w:r>
      <w:proofErr w:type="gramStart"/>
      <w:r w:rsidRPr="0061091E">
        <w:rPr>
          <w:rFonts w:cstheme="minorHAnsi"/>
          <w:sz w:val="22"/>
          <w:szCs w:val="22"/>
          <w:lang w:val="es-ES"/>
        </w:rPr>
        <w:t>fuerzas armadas o grupos armados</w:t>
      </w:r>
      <w:proofErr w:type="gramEnd"/>
      <w:r w:rsidRPr="0061091E">
        <w:rPr>
          <w:rFonts w:cstheme="minorHAnsi"/>
          <w:sz w:val="22"/>
          <w:szCs w:val="22"/>
          <w:lang w:val="es-ES"/>
        </w:rPr>
        <w:t xml:space="preserve"> o niños víctimas de </w:t>
      </w:r>
      <w:r w:rsidR="00B43161" w:rsidRPr="0061091E">
        <w:rPr>
          <w:rFonts w:cstheme="minorHAnsi"/>
          <w:sz w:val="22"/>
          <w:szCs w:val="22"/>
          <w:lang w:val="es-ES"/>
        </w:rPr>
        <w:t xml:space="preserve">la </w:t>
      </w:r>
      <w:r w:rsidRPr="0061091E">
        <w:rPr>
          <w:rFonts w:cstheme="minorHAnsi"/>
          <w:sz w:val="22"/>
          <w:szCs w:val="22"/>
          <w:lang w:val="es-ES"/>
        </w:rPr>
        <w:t>trata.</w:t>
      </w:r>
    </w:p>
    <w:p w14:paraId="35877B8E" w14:textId="77777777" w:rsidR="0061091E" w:rsidRDefault="0061091E" w:rsidP="0061091E">
      <w:pPr>
        <w:pBdr>
          <w:top w:val="nil"/>
          <w:left w:val="nil"/>
          <w:bottom w:val="nil"/>
          <w:right w:val="nil"/>
          <w:between w:val="nil"/>
        </w:pBdr>
        <w:spacing w:after="0" w:line="276" w:lineRule="auto"/>
        <w:rPr>
          <w:rFonts w:cstheme="minorHAnsi"/>
          <w:sz w:val="22"/>
          <w:szCs w:val="22"/>
          <w:lang w:val="es-ES"/>
        </w:rPr>
      </w:pPr>
    </w:p>
    <w:p w14:paraId="7F45E1F1" w14:textId="77777777" w:rsidR="0061091E" w:rsidRDefault="0061091E" w:rsidP="0061091E">
      <w:pPr>
        <w:pBdr>
          <w:top w:val="nil"/>
          <w:left w:val="nil"/>
          <w:bottom w:val="nil"/>
          <w:right w:val="nil"/>
          <w:between w:val="nil"/>
        </w:pBdr>
        <w:spacing w:after="0" w:line="276" w:lineRule="auto"/>
        <w:rPr>
          <w:rFonts w:cstheme="minorHAnsi"/>
          <w:sz w:val="22"/>
          <w:szCs w:val="22"/>
          <w:lang w:val="es-ES"/>
        </w:rPr>
      </w:pPr>
    </w:p>
    <w:p w14:paraId="2883C44C" w14:textId="77777777" w:rsidR="0061091E" w:rsidRPr="0061091E" w:rsidRDefault="0061091E" w:rsidP="0061091E">
      <w:pPr>
        <w:pBdr>
          <w:top w:val="nil"/>
          <w:left w:val="nil"/>
          <w:bottom w:val="nil"/>
          <w:right w:val="nil"/>
          <w:between w:val="nil"/>
        </w:pBdr>
        <w:spacing w:after="0" w:line="276" w:lineRule="auto"/>
        <w:rPr>
          <w:rFonts w:cstheme="minorHAnsi"/>
          <w:sz w:val="22"/>
          <w:szCs w:val="22"/>
          <w:lang w:val="es-ES"/>
        </w:rPr>
      </w:pPr>
    </w:p>
    <w:p w14:paraId="69A4C69F" w14:textId="5F43466D" w:rsidR="00323344" w:rsidRPr="0061091E" w:rsidRDefault="00323344" w:rsidP="0061091E">
      <w:pPr>
        <w:pStyle w:val="ListParagraph"/>
        <w:numPr>
          <w:ilvl w:val="0"/>
          <w:numId w:val="24"/>
        </w:numPr>
        <w:pBdr>
          <w:top w:val="nil"/>
          <w:left w:val="nil"/>
          <w:bottom w:val="nil"/>
          <w:right w:val="nil"/>
          <w:between w:val="nil"/>
        </w:pBdr>
        <w:spacing w:after="0" w:line="276" w:lineRule="auto"/>
        <w:ind w:left="851"/>
        <w:rPr>
          <w:rFonts w:cstheme="minorHAnsi"/>
          <w:sz w:val="22"/>
          <w:szCs w:val="22"/>
          <w:lang w:val="es-ES"/>
        </w:rPr>
      </w:pPr>
      <w:r w:rsidRPr="0061091E">
        <w:rPr>
          <w:rFonts w:cstheme="minorHAnsi"/>
          <w:b/>
          <w:bCs/>
          <w:sz w:val="22"/>
          <w:szCs w:val="22"/>
          <w:lang w:val="es-ES"/>
        </w:rPr>
        <w:t>Incidencia con funcionarios fronterizos y organizaciones médicas</w:t>
      </w:r>
      <w:r w:rsidRPr="0061091E">
        <w:rPr>
          <w:rFonts w:cstheme="minorHAnsi"/>
          <w:sz w:val="22"/>
          <w:szCs w:val="22"/>
          <w:lang w:val="es-ES"/>
        </w:rPr>
        <w:t xml:space="preserve"> para que sigan los procedimientos y directrices acordados respecto a la evacuación de niños para tratamiento médico urgente u otros fines (los niños pueden llegar a los puntos de cruce fronterizo con heridas graves si huyen de conflictos armados u otras situaciones de violencia).</w:t>
      </w:r>
    </w:p>
    <w:p w14:paraId="3EABF259" w14:textId="2462B56F" w:rsidR="00323344" w:rsidRPr="0061091E" w:rsidRDefault="00323344" w:rsidP="0061091E">
      <w:pPr>
        <w:pStyle w:val="ListParagraph"/>
        <w:numPr>
          <w:ilvl w:val="0"/>
          <w:numId w:val="24"/>
        </w:numPr>
        <w:pBdr>
          <w:top w:val="nil"/>
          <w:left w:val="nil"/>
          <w:bottom w:val="nil"/>
          <w:right w:val="nil"/>
          <w:between w:val="nil"/>
        </w:pBdr>
        <w:spacing w:after="0" w:line="276" w:lineRule="auto"/>
        <w:ind w:left="851"/>
        <w:rPr>
          <w:rFonts w:cstheme="minorHAnsi"/>
          <w:sz w:val="22"/>
          <w:szCs w:val="22"/>
          <w:lang w:val="es-ES"/>
        </w:rPr>
      </w:pPr>
      <w:r w:rsidRPr="0061091E">
        <w:rPr>
          <w:rFonts w:cstheme="minorHAnsi"/>
          <w:b/>
          <w:bCs/>
          <w:sz w:val="22"/>
          <w:szCs w:val="22"/>
          <w:lang w:val="es-ES"/>
        </w:rPr>
        <w:t>Implementación de un sistema común de gestión de</w:t>
      </w:r>
      <w:r w:rsidR="00A83655" w:rsidRPr="0061091E">
        <w:rPr>
          <w:rFonts w:cstheme="minorHAnsi"/>
          <w:b/>
          <w:bCs/>
          <w:sz w:val="22"/>
          <w:szCs w:val="22"/>
          <w:lang w:val="es-ES"/>
        </w:rPr>
        <w:t xml:space="preserve"> la</w:t>
      </w:r>
      <w:r w:rsidRPr="0061091E">
        <w:rPr>
          <w:rFonts w:cstheme="minorHAnsi"/>
          <w:b/>
          <w:bCs/>
          <w:sz w:val="22"/>
          <w:szCs w:val="22"/>
          <w:lang w:val="es-ES"/>
        </w:rPr>
        <w:t xml:space="preserve"> información</w:t>
      </w:r>
      <w:r w:rsidRPr="0061091E">
        <w:rPr>
          <w:rFonts w:cstheme="minorHAnsi"/>
          <w:sz w:val="22"/>
          <w:szCs w:val="22"/>
          <w:lang w:val="es-ES"/>
        </w:rPr>
        <w:t>, por ejemplo</w:t>
      </w:r>
      <w:r w:rsidR="00B656DE" w:rsidRPr="0061091E">
        <w:rPr>
          <w:rFonts w:cstheme="minorHAnsi"/>
          <w:sz w:val="22"/>
          <w:szCs w:val="22"/>
          <w:lang w:val="es-ES"/>
        </w:rPr>
        <w:t>,</w:t>
      </w:r>
      <w:r w:rsidRPr="0061091E">
        <w:rPr>
          <w:rFonts w:cstheme="minorHAnsi"/>
          <w:sz w:val="22"/>
          <w:szCs w:val="22"/>
          <w:lang w:val="es-ES"/>
        </w:rPr>
        <w:t xml:space="preserve"> el </w:t>
      </w:r>
      <w:r w:rsidR="00B43161" w:rsidRPr="0061091E">
        <w:rPr>
          <w:rFonts w:cstheme="minorHAnsi"/>
          <w:sz w:val="22"/>
          <w:szCs w:val="22"/>
          <w:lang w:val="es-ES"/>
        </w:rPr>
        <w:t>sistema interinstitucional de gestión de la información sobre protección de la infancia</w:t>
      </w:r>
      <w:r w:rsidRPr="0061091E">
        <w:rPr>
          <w:rFonts w:cstheme="minorHAnsi"/>
          <w:sz w:val="22"/>
          <w:szCs w:val="22"/>
          <w:lang w:val="es-ES"/>
        </w:rPr>
        <w:t xml:space="preserve">, para facilitar el intercambio de información entre programas nacionales según corresponda e idealmente centralizar la información. Cuando se utilicen varios </w:t>
      </w:r>
      <w:r w:rsidR="00B43161" w:rsidRPr="0061091E">
        <w:rPr>
          <w:rFonts w:cstheme="minorHAnsi"/>
          <w:sz w:val="22"/>
          <w:szCs w:val="22"/>
          <w:lang w:val="es-ES"/>
        </w:rPr>
        <w:t>sistemas de gestión de la información</w:t>
      </w:r>
      <w:r w:rsidRPr="0061091E">
        <w:rPr>
          <w:rFonts w:cstheme="minorHAnsi"/>
          <w:sz w:val="22"/>
          <w:szCs w:val="22"/>
          <w:lang w:val="es-ES"/>
        </w:rPr>
        <w:t>, deberán desarrollarse protocolos respecto al intercambio de información entre sistemas.</w:t>
      </w:r>
    </w:p>
    <w:p w14:paraId="00000024" w14:textId="4D52F3F8" w:rsidR="00D558E1" w:rsidRPr="0061091E" w:rsidRDefault="00323344" w:rsidP="0061091E">
      <w:pPr>
        <w:pStyle w:val="ListParagraph"/>
        <w:numPr>
          <w:ilvl w:val="0"/>
          <w:numId w:val="24"/>
        </w:numPr>
        <w:pBdr>
          <w:top w:val="nil"/>
          <w:left w:val="nil"/>
          <w:bottom w:val="nil"/>
          <w:right w:val="nil"/>
          <w:between w:val="nil"/>
        </w:pBdr>
        <w:spacing w:after="0" w:line="276" w:lineRule="auto"/>
        <w:ind w:left="851"/>
        <w:rPr>
          <w:rFonts w:cstheme="minorHAnsi"/>
          <w:sz w:val="22"/>
          <w:szCs w:val="22"/>
          <w:lang w:val="es-ES"/>
        </w:rPr>
      </w:pPr>
      <w:r w:rsidRPr="0061091E">
        <w:rPr>
          <w:rFonts w:cstheme="minorHAnsi"/>
          <w:b/>
          <w:bCs/>
          <w:sz w:val="22"/>
          <w:szCs w:val="22"/>
          <w:lang w:val="es-ES"/>
        </w:rPr>
        <w:t>Estandarización</w:t>
      </w:r>
      <w:r w:rsidRPr="0061091E">
        <w:rPr>
          <w:rFonts w:cstheme="minorHAnsi"/>
          <w:sz w:val="22"/>
          <w:szCs w:val="22"/>
          <w:lang w:val="es-ES"/>
        </w:rPr>
        <w:t xml:space="preserve"> de políticas, herramientas, sistemas y enfoques comunes para la </w:t>
      </w:r>
      <w:r w:rsidR="00A83655" w:rsidRPr="0061091E">
        <w:rPr>
          <w:rFonts w:cstheme="minorHAnsi"/>
          <w:sz w:val="22"/>
          <w:szCs w:val="22"/>
          <w:lang w:val="es-ES"/>
        </w:rPr>
        <w:t xml:space="preserve">localización </w:t>
      </w:r>
      <w:r w:rsidRPr="0061091E">
        <w:rPr>
          <w:rFonts w:cstheme="minorHAnsi"/>
          <w:sz w:val="22"/>
          <w:szCs w:val="22"/>
          <w:lang w:val="es-ES"/>
        </w:rPr>
        <w:t>y reunificación</w:t>
      </w:r>
      <w:r w:rsidR="00A83655" w:rsidRPr="0061091E">
        <w:rPr>
          <w:rFonts w:cstheme="minorHAnsi"/>
          <w:sz w:val="22"/>
          <w:szCs w:val="22"/>
          <w:lang w:val="es-ES"/>
        </w:rPr>
        <w:t xml:space="preserve"> familiar</w:t>
      </w:r>
      <w:r w:rsidRPr="0061091E">
        <w:rPr>
          <w:rFonts w:cstheme="minorHAnsi"/>
          <w:sz w:val="22"/>
          <w:szCs w:val="22"/>
          <w:lang w:val="es-ES"/>
        </w:rPr>
        <w:t xml:space="preserve"> en todos los países afectados.</w:t>
      </w:r>
    </w:p>
    <w:sectPr w:rsidR="00D558E1" w:rsidRPr="0061091E" w:rsidSect="00FA16F2">
      <w:headerReference w:type="default" r:id="rId9"/>
      <w:footerReference w:type="default" r:id="rId10"/>
      <w:pgSz w:w="11906" w:h="16838"/>
      <w:pgMar w:top="1272"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7D77B" w14:textId="77777777" w:rsidR="0008728D" w:rsidRDefault="0008728D">
      <w:pPr>
        <w:spacing w:after="0" w:line="240" w:lineRule="auto"/>
      </w:pPr>
      <w:r>
        <w:separator/>
      </w:r>
    </w:p>
  </w:endnote>
  <w:endnote w:type="continuationSeparator" w:id="0">
    <w:p w14:paraId="42BEA99F" w14:textId="77777777" w:rsidR="0008728D" w:rsidRDefault="00087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notTrueType/>
    <w:pitch w:val="default"/>
  </w:font>
  <w:font w:name="Helvetica Neue Light">
    <w:panose1 w:val="02000403000000020004"/>
    <w:charset w:val="00"/>
    <w:family w:val="auto"/>
    <w:pitch w:val="variable"/>
    <w:sig w:usb0="A00002FF" w:usb1="5000205B" w:usb2="00000002" w:usb3="00000000" w:csb0="00000007"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B" w14:textId="71386BE3" w:rsidR="00D558E1" w:rsidRDefault="00000000">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rFonts w:ascii="Calibri" w:eastAsia="Calibri" w:hAnsi="Calibri" w:cs="Calibri"/>
        <w:color w:val="000000"/>
      </w:rPr>
      <w:instrText>PAGE</w:instrText>
    </w:r>
    <w:r>
      <w:rPr>
        <w:color w:val="000000"/>
      </w:rPr>
      <w:fldChar w:fldCharType="separate"/>
    </w:r>
    <w:r w:rsidR="00FA16F2">
      <w:rPr>
        <w:noProof/>
        <w:color w:val="000000"/>
      </w:rPr>
      <w:t>1</w:t>
    </w:r>
    <w:r>
      <w:rPr>
        <w:color w:val="000000"/>
      </w:rPr>
      <w:fldChar w:fldCharType="end"/>
    </w:r>
  </w:p>
  <w:p w14:paraId="0000002C" w14:textId="77777777" w:rsidR="00D558E1" w:rsidRDefault="00D558E1">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4C08C" w14:textId="77777777" w:rsidR="0008728D" w:rsidRDefault="0008728D">
      <w:pPr>
        <w:spacing w:after="0" w:line="240" w:lineRule="auto"/>
      </w:pPr>
      <w:r>
        <w:separator/>
      </w:r>
    </w:p>
  </w:footnote>
  <w:footnote w:type="continuationSeparator" w:id="0">
    <w:p w14:paraId="5FC6D698" w14:textId="77777777" w:rsidR="0008728D" w:rsidRDefault="0008728D">
      <w:pPr>
        <w:spacing w:after="0" w:line="240" w:lineRule="auto"/>
      </w:pPr>
      <w:r>
        <w:continuationSeparator/>
      </w:r>
    </w:p>
  </w:footnote>
  <w:footnote w:id="1">
    <w:p w14:paraId="26EA9B97" w14:textId="274ECEBE" w:rsidR="0023723C" w:rsidRPr="0061091E" w:rsidRDefault="0023723C">
      <w:pPr>
        <w:pStyle w:val="FootnoteText"/>
        <w:rPr>
          <w:lang w:val="es-ES"/>
        </w:rPr>
      </w:pPr>
      <w:r w:rsidRPr="0061091E">
        <w:rPr>
          <w:rStyle w:val="FootnoteReference"/>
          <w:lang w:val="es-ES"/>
        </w:rPr>
        <w:footnoteRef/>
      </w:r>
      <w:r w:rsidRPr="0061091E">
        <w:rPr>
          <w:lang w:val="es-ES"/>
        </w:rPr>
        <w:t xml:space="preserve"> Ver apéndice 4 Ejemplo de </w:t>
      </w:r>
      <w:r w:rsidR="00D6774F" w:rsidRPr="0061091E">
        <w:rPr>
          <w:lang w:val="es-ES"/>
        </w:rPr>
        <w:t>procedimiento operativo estándar</w:t>
      </w:r>
      <w:r w:rsidRPr="0061091E">
        <w:rPr>
          <w:lang w:val="es-ES"/>
        </w:rPr>
        <w:t>.</w:t>
      </w:r>
    </w:p>
  </w:footnote>
  <w:footnote w:id="2">
    <w:p w14:paraId="3B737D1F" w14:textId="34B646FA" w:rsidR="0023723C" w:rsidRDefault="0023723C">
      <w:pPr>
        <w:pStyle w:val="FootnoteText"/>
      </w:pPr>
      <w:r w:rsidRPr="0061091E">
        <w:rPr>
          <w:rStyle w:val="FootnoteReference"/>
          <w:lang w:val="es-ES"/>
        </w:rPr>
        <w:footnoteRef/>
      </w:r>
      <w:r w:rsidRPr="0061091E">
        <w:rPr>
          <w:lang w:val="es-ES"/>
        </w:rPr>
        <w:t xml:space="preserve"> Las organizaciones pueden diferir en los criterios que utilizan para la documentación (ver capítulo 7) y la decisión se basará en criterios de vulnerabilidad </w:t>
      </w:r>
      <w:r w:rsidR="00360D35" w:rsidRPr="0061091E">
        <w:rPr>
          <w:lang w:val="es-ES"/>
        </w:rPr>
        <w:t xml:space="preserve">según </w:t>
      </w:r>
      <w:r w:rsidRPr="0061091E">
        <w:rPr>
          <w:lang w:val="es-ES"/>
        </w:rPr>
        <w:t>el contexto.</w:t>
      </w:r>
    </w:p>
  </w:footnote>
  <w:footnote w:id="3">
    <w:p w14:paraId="2B58A020" w14:textId="2EDB2267" w:rsidR="007A0B71" w:rsidRPr="0061091E" w:rsidRDefault="007A0B71" w:rsidP="007A0B71">
      <w:pPr>
        <w:pStyle w:val="FootnoteText"/>
        <w:rPr>
          <w:lang w:val="es-ES"/>
        </w:rPr>
      </w:pPr>
      <w:r w:rsidRPr="0061091E">
        <w:rPr>
          <w:rStyle w:val="FootnoteReference"/>
          <w:lang w:val="es-ES"/>
        </w:rPr>
        <w:footnoteRef/>
      </w:r>
      <w:r w:rsidRPr="0061091E">
        <w:rPr>
          <w:lang w:val="es-ES"/>
        </w:rPr>
        <w:t xml:space="preserve"> Véase Grupo de Trabajo sobre la Protección de la Niñez y la Adolescencia (2012) </w:t>
      </w:r>
      <w:r w:rsidRPr="0061091E">
        <w:rPr>
          <w:i/>
          <w:iCs/>
          <w:lang w:val="es-ES"/>
        </w:rPr>
        <w:t xml:space="preserve">Normas </w:t>
      </w:r>
      <w:r w:rsidR="00D6774F" w:rsidRPr="0061091E">
        <w:rPr>
          <w:i/>
          <w:iCs/>
          <w:lang w:val="es-ES"/>
        </w:rPr>
        <w:t>M</w:t>
      </w:r>
      <w:r w:rsidRPr="0061091E">
        <w:rPr>
          <w:i/>
          <w:iCs/>
          <w:lang w:val="es-ES"/>
        </w:rPr>
        <w:t>ínimas para la protección de la niñez y la adolescencia en la acción humanitaria</w:t>
      </w:r>
      <w:r w:rsidRPr="0061091E">
        <w:rPr>
          <w:lang w:val="es-ES"/>
        </w:rPr>
        <w:t>, CPWG.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9" w14:textId="467B0D07" w:rsidR="00D558E1" w:rsidRPr="0061091E" w:rsidRDefault="0061091E">
    <w:pPr>
      <w:pBdr>
        <w:top w:val="nil"/>
        <w:left w:val="nil"/>
        <w:bottom w:val="nil"/>
        <w:right w:val="nil"/>
        <w:between w:val="nil"/>
      </w:pBdr>
      <w:tabs>
        <w:tab w:val="center" w:pos="4513"/>
        <w:tab w:val="right" w:pos="9026"/>
      </w:tabs>
      <w:spacing w:after="0" w:line="240" w:lineRule="auto"/>
      <w:rPr>
        <w:color w:val="000000"/>
        <w:sz w:val="20"/>
        <w:szCs w:val="20"/>
        <w:lang w:val="es-ES"/>
      </w:rPr>
    </w:pPr>
    <w:r w:rsidRPr="0061091E">
      <w:rPr>
        <w:rFonts w:ascii="Calibri" w:eastAsia="Calibri" w:hAnsi="Calibri" w:cs="Calibri"/>
        <w:color w:val="000000"/>
        <w:sz w:val="20"/>
        <w:szCs w:val="20"/>
        <w:lang w:val="es-ES"/>
        <w14:ligatures w14:val="none"/>
      </w:rPr>
      <w:drawing>
        <wp:anchor distT="0" distB="0" distL="114300" distR="114300" simplePos="0" relativeHeight="251658240" behindDoc="1" locked="0" layoutInCell="1" allowOverlap="1" wp14:anchorId="79AF9D48" wp14:editId="560BA72B">
          <wp:simplePos x="0" y="0"/>
          <wp:positionH relativeFrom="column">
            <wp:posOffset>4915952</wp:posOffset>
          </wp:positionH>
          <wp:positionV relativeFrom="paragraph">
            <wp:posOffset>-428315</wp:posOffset>
          </wp:positionV>
          <wp:extent cx="1707741" cy="648586"/>
          <wp:effectExtent l="0" t="0" r="0" b="0"/>
          <wp:wrapNone/>
          <wp:docPr id="35056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56829" name="Picture 35056829"/>
                  <pic:cNvPicPr/>
                </pic:nvPicPr>
                <pic:blipFill>
                  <a:blip r:embed="rId1">
                    <a:extLst>
                      <a:ext uri="{28A0092B-C50C-407E-A947-70E740481C1C}">
                        <a14:useLocalDpi xmlns:a14="http://schemas.microsoft.com/office/drawing/2010/main" val="0"/>
                      </a:ext>
                    </a:extLst>
                  </a:blip>
                  <a:stretch>
                    <a:fillRect/>
                  </a:stretch>
                </pic:blipFill>
                <pic:spPr>
                  <a:xfrm>
                    <a:off x="0" y="0"/>
                    <a:ext cx="1724854" cy="655086"/>
                  </a:xfrm>
                  <a:prstGeom prst="rect">
                    <a:avLst/>
                  </a:prstGeom>
                </pic:spPr>
              </pic:pic>
            </a:graphicData>
          </a:graphic>
          <wp14:sizeRelH relativeFrom="page">
            <wp14:pctWidth>0</wp14:pctWidth>
          </wp14:sizeRelH>
          <wp14:sizeRelV relativeFrom="page">
            <wp14:pctHeight>0</wp14:pctHeight>
          </wp14:sizeRelV>
        </wp:anchor>
      </w:drawing>
    </w:r>
    <w:r w:rsidR="002C45F5" w:rsidRPr="0061091E">
      <w:rPr>
        <w:rFonts w:ascii="Calibri" w:eastAsia="Calibri" w:hAnsi="Calibri" w:cs="Calibri"/>
        <w:color w:val="000000"/>
        <w:sz w:val="20"/>
        <w:szCs w:val="20"/>
        <w:lang w:val="es-ES"/>
      </w:rPr>
      <w:t>Formación de formadores sobre m</w:t>
    </w:r>
    <w:r w:rsidR="003A42B3" w:rsidRPr="0061091E">
      <w:rPr>
        <w:rFonts w:ascii="Calibri" w:eastAsia="Calibri" w:hAnsi="Calibri" w:cs="Calibri"/>
        <w:color w:val="000000"/>
        <w:sz w:val="20"/>
        <w:szCs w:val="20"/>
        <w:lang w:val="es-ES"/>
      </w:rPr>
      <w:t>enores no acompañados y separados</w:t>
    </w:r>
  </w:p>
  <w:p w14:paraId="4511694E" w14:textId="00E9487B" w:rsidR="00C23BD1" w:rsidRPr="0061091E" w:rsidRDefault="00000000">
    <w:pPr>
      <w:pBdr>
        <w:top w:val="nil"/>
        <w:left w:val="nil"/>
        <w:bottom w:val="nil"/>
        <w:right w:val="nil"/>
        <w:between w:val="nil"/>
      </w:pBdr>
      <w:tabs>
        <w:tab w:val="center" w:pos="4513"/>
        <w:tab w:val="right" w:pos="9026"/>
      </w:tabs>
      <w:spacing w:after="0" w:line="240" w:lineRule="auto"/>
      <w:rPr>
        <w:rFonts w:ascii="Calibri" w:eastAsia="Calibri" w:hAnsi="Calibri" w:cs="Calibri"/>
        <w:color w:val="000000"/>
        <w:sz w:val="20"/>
        <w:szCs w:val="20"/>
        <w:lang w:val="es-ES"/>
      </w:rPr>
    </w:pPr>
    <w:r w:rsidRPr="0061091E">
      <w:rPr>
        <w:rFonts w:ascii="Calibri" w:eastAsia="Calibri" w:hAnsi="Calibri" w:cs="Calibri"/>
        <w:color w:val="000000"/>
        <w:sz w:val="20"/>
        <w:szCs w:val="20"/>
        <w:lang w:val="es-ES"/>
      </w:rPr>
      <w:t>M</w:t>
    </w:r>
    <w:r w:rsidR="004A09A8" w:rsidRPr="0061091E">
      <w:rPr>
        <w:rFonts w:ascii="Calibri" w:eastAsia="Calibri" w:hAnsi="Calibri" w:cs="Calibri"/>
        <w:color w:val="000000"/>
        <w:sz w:val="20"/>
        <w:szCs w:val="20"/>
        <w:lang w:val="es-ES"/>
      </w:rPr>
      <w:t>ó</w:t>
    </w:r>
    <w:r w:rsidRPr="0061091E">
      <w:rPr>
        <w:rFonts w:ascii="Calibri" w:eastAsia="Calibri" w:hAnsi="Calibri" w:cs="Calibri"/>
        <w:color w:val="000000"/>
        <w:sz w:val="20"/>
        <w:szCs w:val="20"/>
        <w:lang w:val="es-ES"/>
      </w:rPr>
      <w:t>dul</w:t>
    </w:r>
    <w:r w:rsidR="00B656DE" w:rsidRPr="0061091E">
      <w:rPr>
        <w:rFonts w:ascii="Calibri" w:eastAsia="Calibri" w:hAnsi="Calibri" w:cs="Calibri"/>
        <w:color w:val="000000"/>
        <w:sz w:val="20"/>
        <w:szCs w:val="20"/>
        <w:lang w:val="es-ES"/>
      </w:rPr>
      <w:t>o</w:t>
    </w:r>
    <w:r w:rsidRPr="0061091E">
      <w:rPr>
        <w:rFonts w:ascii="Calibri" w:eastAsia="Calibri" w:hAnsi="Calibri" w:cs="Calibri"/>
        <w:color w:val="000000"/>
        <w:sz w:val="20"/>
        <w:szCs w:val="20"/>
        <w:lang w:val="es-ES"/>
      </w:rPr>
      <w:t xml:space="preserve"> 1.5</w:t>
    </w:r>
    <w:r w:rsidR="002C45F5" w:rsidRPr="0061091E">
      <w:rPr>
        <w:rFonts w:ascii="Calibri" w:eastAsia="Calibri" w:hAnsi="Calibri" w:cs="Calibri"/>
        <w:color w:val="000000"/>
        <w:sz w:val="20"/>
        <w:szCs w:val="20"/>
        <w:lang w:val="es-ES"/>
      </w:rPr>
      <w:t>:</w:t>
    </w:r>
    <w:r w:rsidRPr="0061091E">
      <w:rPr>
        <w:rFonts w:ascii="Calibri" w:eastAsia="Calibri" w:hAnsi="Calibri" w:cs="Calibri"/>
        <w:color w:val="000000"/>
        <w:sz w:val="20"/>
        <w:szCs w:val="20"/>
        <w:lang w:val="es-ES"/>
      </w:rPr>
      <w:t xml:space="preserve"> </w:t>
    </w:r>
    <w:r w:rsidR="004A09A8" w:rsidRPr="0061091E">
      <w:rPr>
        <w:rFonts w:ascii="Calibri" w:eastAsia="Calibri" w:hAnsi="Calibri" w:cs="Calibri"/>
        <w:color w:val="000000"/>
        <w:sz w:val="20"/>
        <w:szCs w:val="20"/>
        <w:lang w:val="es-ES"/>
      </w:rPr>
      <w:t xml:space="preserve">Funciones y tareas del grupo de coordinación </w:t>
    </w:r>
    <w:r w:rsidR="002C45F5" w:rsidRPr="0061091E">
      <w:rPr>
        <w:rFonts w:ascii="Calibri" w:eastAsia="Calibri" w:hAnsi="Calibri" w:cs="Calibri"/>
        <w:color w:val="000000"/>
        <w:sz w:val="20"/>
        <w:szCs w:val="20"/>
        <w:lang w:val="es-ES"/>
      </w:rPr>
      <w:t>sobre menores</w:t>
    </w:r>
    <w:r w:rsidR="004A09A8" w:rsidRPr="0061091E">
      <w:rPr>
        <w:rFonts w:ascii="Calibri" w:eastAsia="Calibri" w:hAnsi="Calibri" w:cs="Calibri"/>
        <w:color w:val="000000"/>
        <w:sz w:val="20"/>
        <w:szCs w:val="20"/>
        <w:lang w:val="es-ES"/>
      </w:rPr>
      <w:t xml:space="preserve"> no acompañados y separados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605E"/>
    <w:multiLevelType w:val="hybridMultilevel"/>
    <w:tmpl w:val="8DE069B8"/>
    <w:lvl w:ilvl="0" w:tplc="C4AC909C">
      <w:start w:val="1"/>
      <w:numFmt w:val="bullet"/>
      <w:lvlText w:val=""/>
      <w:lvlJc w:val="left"/>
      <w:pPr>
        <w:ind w:left="1437" w:hanging="360"/>
      </w:pPr>
      <w:rPr>
        <w:rFonts w:ascii="Symbol" w:hAnsi="Symbol" w:hint="default"/>
        <w:color w:val="0070C0"/>
        <w:w w:val="131"/>
        <w:sz w:val="22"/>
        <w:szCs w:val="22"/>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 w15:restartNumberingAfterBreak="0">
    <w:nsid w:val="0D884192"/>
    <w:multiLevelType w:val="hybridMultilevel"/>
    <w:tmpl w:val="733A14D2"/>
    <w:lvl w:ilvl="0" w:tplc="C4AC909C">
      <w:start w:val="1"/>
      <w:numFmt w:val="bullet"/>
      <w:lvlText w:val=""/>
      <w:lvlJc w:val="left"/>
      <w:pPr>
        <w:ind w:left="1080" w:hanging="360"/>
      </w:pPr>
      <w:rPr>
        <w:rFonts w:ascii="Symbol" w:hAnsi="Symbol" w:hint="default"/>
        <w:color w:val="0070C0"/>
        <w:w w:val="131"/>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7157F3"/>
    <w:multiLevelType w:val="multilevel"/>
    <w:tmpl w:val="A15E24F6"/>
    <w:lvl w:ilvl="0">
      <w:start w:val="1"/>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37F03BF5"/>
    <w:multiLevelType w:val="hybridMultilevel"/>
    <w:tmpl w:val="D138C9EC"/>
    <w:lvl w:ilvl="0" w:tplc="2C0A0001">
      <w:start w:val="1"/>
      <w:numFmt w:val="bullet"/>
      <w:lvlText w:val=""/>
      <w:lvlJc w:val="left"/>
      <w:pPr>
        <w:ind w:left="1077" w:hanging="360"/>
      </w:pPr>
      <w:rPr>
        <w:rFonts w:ascii="Symbol" w:hAnsi="Symbol" w:hint="default"/>
      </w:rPr>
    </w:lvl>
    <w:lvl w:ilvl="1" w:tplc="2C0A0003" w:tentative="1">
      <w:start w:val="1"/>
      <w:numFmt w:val="bullet"/>
      <w:lvlText w:val="o"/>
      <w:lvlJc w:val="left"/>
      <w:pPr>
        <w:ind w:left="1797" w:hanging="360"/>
      </w:pPr>
      <w:rPr>
        <w:rFonts w:ascii="Courier New" w:hAnsi="Courier New" w:cs="Courier New" w:hint="default"/>
      </w:rPr>
    </w:lvl>
    <w:lvl w:ilvl="2" w:tplc="2C0A0005" w:tentative="1">
      <w:start w:val="1"/>
      <w:numFmt w:val="bullet"/>
      <w:lvlText w:val=""/>
      <w:lvlJc w:val="left"/>
      <w:pPr>
        <w:ind w:left="2517" w:hanging="360"/>
      </w:pPr>
      <w:rPr>
        <w:rFonts w:ascii="Wingdings" w:hAnsi="Wingdings" w:hint="default"/>
      </w:rPr>
    </w:lvl>
    <w:lvl w:ilvl="3" w:tplc="2C0A0001" w:tentative="1">
      <w:start w:val="1"/>
      <w:numFmt w:val="bullet"/>
      <w:lvlText w:val=""/>
      <w:lvlJc w:val="left"/>
      <w:pPr>
        <w:ind w:left="3237" w:hanging="360"/>
      </w:pPr>
      <w:rPr>
        <w:rFonts w:ascii="Symbol" w:hAnsi="Symbol" w:hint="default"/>
      </w:rPr>
    </w:lvl>
    <w:lvl w:ilvl="4" w:tplc="2C0A0003" w:tentative="1">
      <w:start w:val="1"/>
      <w:numFmt w:val="bullet"/>
      <w:lvlText w:val="o"/>
      <w:lvlJc w:val="left"/>
      <w:pPr>
        <w:ind w:left="3957" w:hanging="360"/>
      </w:pPr>
      <w:rPr>
        <w:rFonts w:ascii="Courier New" w:hAnsi="Courier New" w:cs="Courier New" w:hint="default"/>
      </w:rPr>
    </w:lvl>
    <w:lvl w:ilvl="5" w:tplc="2C0A0005" w:tentative="1">
      <w:start w:val="1"/>
      <w:numFmt w:val="bullet"/>
      <w:lvlText w:val=""/>
      <w:lvlJc w:val="left"/>
      <w:pPr>
        <w:ind w:left="4677" w:hanging="360"/>
      </w:pPr>
      <w:rPr>
        <w:rFonts w:ascii="Wingdings" w:hAnsi="Wingdings" w:hint="default"/>
      </w:rPr>
    </w:lvl>
    <w:lvl w:ilvl="6" w:tplc="2C0A0001" w:tentative="1">
      <w:start w:val="1"/>
      <w:numFmt w:val="bullet"/>
      <w:lvlText w:val=""/>
      <w:lvlJc w:val="left"/>
      <w:pPr>
        <w:ind w:left="5397" w:hanging="360"/>
      </w:pPr>
      <w:rPr>
        <w:rFonts w:ascii="Symbol" w:hAnsi="Symbol" w:hint="default"/>
      </w:rPr>
    </w:lvl>
    <w:lvl w:ilvl="7" w:tplc="2C0A0003" w:tentative="1">
      <w:start w:val="1"/>
      <w:numFmt w:val="bullet"/>
      <w:lvlText w:val="o"/>
      <w:lvlJc w:val="left"/>
      <w:pPr>
        <w:ind w:left="6117" w:hanging="360"/>
      </w:pPr>
      <w:rPr>
        <w:rFonts w:ascii="Courier New" w:hAnsi="Courier New" w:cs="Courier New" w:hint="default"/>
      </w:rPr>
    </w:lvl>
    <w:lvl w:ilvl="8" w:tplc="2C0A0005" w:tentative="1">
      <w:start w:val="1"/>
      <w:numFmt w:val="bullet"/>
      <w:lvlText w:val=""/>
      <w:lvlJc w:val="left"/>
      <w:pPr>
        <w:ind w:left="6837" w:hanging="360"/>
      </w:pPr>
      <w:rPr>
        <w:rFonts w:ascii="Wingdings" w:hAnsi="Wingdings" w:hint="default"/>
      </w:rPr>
    </w:lvl>
  </w:abstractNum>
  <w:abstractNum w:abstractNumId="4" w15:restartNumberingAfterBreak="0">
    <w:nsid w:val="40FE04C1"/>
    <w:multiLevelType w:val="multilevel"/>
    <w:tmpl w:val="6AFCA4B6"/>
    <w:lvl w:ilvl="0">
      <w:start w:val="1"/>
      <w:numFmt w:val="bullet"/>
      <w:lvlText w:val=""/>
      <w:lvlJc w:val="left"/>
      <w:pPr>
        <w:ind w:left="720" w:hanging="360"/>
      </w:pPr>
      <w:rPr>
        <w:rFonts w:ascii="Symbol" w:hAnsi="Symbol" w:hint="default"/>
        <w:color w:val="0070C0"/>
        <w:w w:val="131"/>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2945F4C"/>
    <w:multiLevelType w:val="multilevel"/>
    <w:tmpl w:val="6FEC20B8"/>
    <w:lvl w:ilvl="0">
      <w:start w:val="1"/>
      <w:numFmt w:val="bullet"/>
      <w:lvlText w:val=""/>
      <w:lvlJc w:val="left"/>
      <w:pPr>
        <w:ind w:left="360" w:hanging="360"/>
      </w:pPr>
      <w:rPr>
        <w:rFonts w:ascii="Symbol" w:hAnsi="Symbol" w:hint="default"/>
        <w:color w:val="0070C0"/>
        <w:w w:val="131"/>
        <w:sz w:val="22"/>
        <w:szCs w:val="22"/>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580533"/>
    <w:multiLevelType w:val="multilevel"/>
    <w:tmpl w:val="5ED450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C171E80"/>
    <w:multiLevelType w:val="multilevel"/>
    <w:tmpl w:val="B8B6C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66A51229"/>
    <w:multiLevelType w:val="multilevel"/>
    <w:tmpl w:val="BA84013E"/>
    <w:lvl w:ilvl="0">
      <w:start w:val="1"/>
      <w:numFmt w:val="decimal"/>
      <w:lvlText w:val="%1."/>
      <w:lvlJc w:val="left"/>
      <w:pPr>
        <w:ind w:left="360" w:hanging="360"/>
      </w:pPr>
      <w:rPr>
        <w:rFonts w:ascii="Helvetica Neue" w:eastAsia="Helvetica Neue" w:hAnsi="Helvetica Neue" w:cs="Helvetica Neue"/>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FC82DA6"/>
    <w:multiLevelType w:val="multilevel"/>
    <w:tmpl w:val="26AC172A"/>
    <w:lvl w:ilvl="0">
      <w:start w:val="1"/>
      <w:numFmt w:val="bullet"/>
      <w:lvlText w:val=""/>
      <w:lvlJc w:val="left"/>
      <w:pPr>
        <w:ind w:left="1080" w:hanging="360"/>
      </w:pPr>
      <w:rPr>
        <w:rFonts w:ascii="Symbol" w:hAnsi="Symbol" w:hint="default"/>
        <w:color w:val="0070C0"/>
        <w:w w:val="131"/>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831E9C"/>
    <w:multiLevelType w:val="multilevel"/>
    <w:tmpl w:val="F05A3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9315591">
    <w:abstractNumId w:val="2"/>
  </w:num>
  <w:num w:numId="2" w16cid:durableId="542980718">
    <w:abstractNumId w:val="7"/>
  </w:num>
  <w:num w:numId="3" w16cid:durableId="1053963339">
    <w:abstractNumId w:val="8"/>
  </w:num>
  <w:num w:numId="4" w16cid:durableId="1624002416">
    <w:abstractNumId w:val="9"/>
  </w:num>
  <w:num w:numId="5" w16cid:durableId="1141272140">
    <w:abstractNumId w:val="6"/>
  </w:num>
  <w:num w:numId="6" w16cid:durableId="19994573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7005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5844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306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84964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97547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3261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0299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92055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9727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9471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80884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21165">
    <w:abstractNumId w:val="4"/>
  </w:num>
  <w:num w:numId="19" w16cid:durableId="754129802">
    <w:abstractNumId w:val="5"/>
  </w:num>
  <w:num w:numId="20" w16cid:durableId="1017581122">
    <w:abstractNumId w:val="11"/>
  </w:num>
  <w:num w:numId="21" w16cid:durableId="12851212">
    <w:abstractNumId w:val="3"/>
  </w:num>
  <w:num w:numId="22" w16cid:durableId="258370086">
    <w:abstractNumId w:val="1"/>
  </w:num>
  <w:num w:numId="23" w16cid:durableId="1711104466">
    <w:abstractNumId w:val="10"/>
  </w:num>
  <w:num w:numId="24" w16cid:durableId="534466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8E1"/>
    <w:rsid w:val="0008728D"/>
    <w:rsid w:val="00152FCE"/>
    <w:rsid w:val="001C78F9"/>
    <w:rsid w:val="001D72A6"/>
    <w:rsid w:val="0023723C"/>
    <w:rsid w:val="00237602"/>
    <w:rsid w:val="002B6BF5"/>
    <w:rsid w:val="002C45F5"/>
    <w:rsid w:val="00304110"/>
    <w:rsid w:val="00323344"/>
    <w:rsid w:val="00360D35"/>
    <w:rsid w:val="00380F2C"/>
    <w:rsid w:val="003A42B3"/>
    <w:rsid w:val="003D3694"/>
    <w:rsid w:val="00471094"/>
    <w:rsid w:val="004811A9"/>
    <w:rsid w:val="004A09A8"/>
    <w:rsid w:val="005A53B4"/>
    <w:rsid w:val="0061091E"/>
    <w:rsid w:val="00701E1F"/>
    <w:rsid w:val="007A0B71"/>
    <w:rsid w:val="007A7654"/>
    <w:rsid w:val="007B4D37"/>
    <w:rsid w:val="007C175D"/>
    <w:rsid w:val="008118D8"/>
    <w:rsid w:val="00843FA4"/>
    <w:rsid w:val="008E04B4"/>
    <w:rsid w:val="00A83655"/>
    <w:rsid w:val="00A94B44"/>
    <w:rsid w:val="00AE634C"/>
    <w:rsid w:val="00B43161"/>
    <w:rsid w:val="00B50849"/>
    <w:rsid w:val="00B656DE"/>
    <w:rsid w:val="00C23BD1"/>
    <w:rsid w:val="00C71EB7"/>
    <w:rsid w:val="00D558E1"/>
    <w:rsid w:val="00D6774F"/>
    <w:rsid w:val="00DC2EF4"/>
    <w:rsid w:val="00E012DC"/>
    <w:rsid w:val="00E346FC"/>
    <w:rsid w:val="00E53654"/>
    <w:rsid w:val="00EA46E4"/>
    <w:rsid w:val="00F437A7"/>
    <w:rsid w:val="00FA16F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435C56"/>
  <w15:docId w15:val="{40C2110A-AC70-344F-8A6F-2F8DF57B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91E"/>
    <w:pPr>
      <w:spacing w:after="160" w:line="278" w:lineRule="auto"/>
    </w:pPr>
    <w:rPr>
      <w:rFonts w:asciiTheme="minorHAnsi" w:eastAsiaTheme="minorHAnsi" w:hAnsiTheme="minorHAnsi" w:cstheme="minorBidi"/>
      <w:kern w:val="2"/>
      <w:sz w:val="24"/>
      <w:szCs w:val="24"/>
      <w:lang w:val="en-CA"/>
      <w14:ligatures w14:val="standardContextual"/>
    </w:rPr>
  </w:style>
  <w:style w:type="paragraph" w:styleId="Heading1">
    <w:name w:val="heading 1"/>
    <w:basedOn w:val="Normal"/>
    <w:next w:val="Normal"/>
    <w:link w:val="Heading1Char"/>
    <w:uiPriority w:val="9"/>
    <w:qFormat/>
    <w:rsid w:val="00C23BD1"/>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C23BD1"/>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C23BD1"/>
    <w:pPr>
      <w:outlineLvl w:val="2"/>
    </w:pPr>
    <w:rPr>
      <w:color w:val="7F9EBB" w:themeColor="accent1" w:themeTint="99"/>
    </w:rPr>
  </w:style>
  <w:style w:type="paragraph" w:styleId="Heading4">
    <w:name w:val="heading 4"/>
    <w:basedOn w:val="Normal"/>
    <w:next w:val="Normal"/>
    <w:link w:val="Heading4Char"/>
    <w:uiPriority w:val="9"/>
    <w:unhideWhenUsed/>
    <w:qFormat/>
    <w:rsid w:val="00C23BD1"/>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C23BD1"/>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C23BD1"/>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C23BD1"/>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C23BD1"/>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C23BD1"/>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rsid w:val="006109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091E"/>
  </w:style>
  <w:style w:type="paragraph" w:styleId="Title">
    <w:name w:val="Title"/>
    <w:aliases w:val="Title Of Document - Blue BG"/>
    <w:basedOn w:val="Normal"/>
    <w:next w:val="Normal"/>
    <w:link w:val="TitleChar"/>
    <w:uiPriority w:val="10"/>
    <w:qFormat/>
    <w:rsid w:val="00C23BD1"/>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Heading2Char">
    <w:name w:val="Heading 2 Char"/>
    <w:basedOn w:val="DefaultParagraphFont"/>
    <w:link w:val="Heading2"/>
    <w:uiPriority w:val="9"/>
    <w:rsid w:val="00C23BD1"/>
    <w:rPr>
      <w:rFonts w:eastAsia="Helvetica Neue Light" w:cs="Helvetica Neue Light"/>
      <w:b/>
      <w:color w:val="405D78" w:themeColor="accent1"/>
      <w:sz w:val="28"/>
      <w:szCs w:val="28"/>
      <w:lang w:val="en-US"/>
    </w:r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FootnoteTextChar"/>
    <w:uiPriority w:val="99"/>
    <w:unhideWhenUsed/>
    <w:rsid w:val="00C23BD1"/>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C23BD1"/>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Superscript"/>
    <w:basedOn w:val="DefaultParagraphFont"/>
    <w:uiPriority w:val="99"/>
    <w:unhideWhenUsed/>
    <w:rsid w:val="00C23BD1"/>
    <w:rPr>
      <w:vertAlign w:val="superscript"/>
    </w:rPr>
  </w:style>
  <w:style w:type="paragraph" w:styleId="ListParagraph">
    <w:name w:val="List Paragraph"/>
    <w:basedOn w:val="Normal"/>
    <w:uiPriority w:val="34"/>
    <w:qFormat/>
    <w:rsid w:val="00C23BD1"/>
    <w:pPr>
      <w:ind w:left="720"/>
      <w:contextualSpacing/>
    </w:pPr>
  </w:style>
  <w:style w:type="table" w:styleId="TableGrid">
    <w:name w:val="Table Grid"/>
    <w:basedOn w:val="TableNormal"/>
    <w:uiPriority w:val="39"/>
    <w:rsid w:val="00C23BD1"/>
    <w:pPr>
      <w:spacing w:after="0" w:line="240" w:lineRule="auto"/>
    </w:pPr>
    <w:rPr>
      <w:rFonts w:ascii="Helvetica Neue Light" w:eastAsia="Helvetica Neue Light" w:hAnsi="Helvetica Neue Light" w:cs="Helvetica Neue Light"/>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3B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3BD1"/>
    <w:rPr>
      <w:rFonts w:ascii="Helvetica Neue Light" w:eastAsia="Helvetica Neue Light" w:hAnsi="Helvetica Neue Light" w:cs="Helvetica Neue Light"/>
      <w:lang w:val="en-US"/>
    </w:rPr>
  </w:style>
  <w:style w:type="paragraph" w:styleId="Footer">
    <w:name w:val="footer"/>
    <w:basedOn w:val="Normal"/>
    <w:link w:val="FooterChar"/>
    <w:uiPriority w:val="99"/>
    <w:unhideWhenUsed/>
    <w:rsid w:val="00C23B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3BD1"/>
    <w:rPr>
      <w:rFonts w:ascii="Helvetica Neue Light" w:eastAsia="Helvetica Neue Light" w:hAnsi="Helvetica Neue Light" w:cs="Helvetica Neue Light"/>
      <w:lang w:val="en-US"/>
    </w:rPr>
  </w:style>
  <w:style w:type="paragraph" w:styleId="CommentText">
    <w:name w:val="annotation text"/>
    <w:basedOn w:val="Normal"/>
    <w:link w:val="CommentTextChar"/>
    <w:uiPriority w:val="99"/>
    <w:unhideWhenUsed/>
    <w:rsid w:val="00C23BD1"/>
    <w:pPr>
      <w:spacing w:after="0" w:line="240" w:lineRule="auto"/>
    </w:pPr>
    <w:rPr>
      <w:sz w:val="20"/>
      <w:szCs w:val="20"/>
    </w:rPr>
  </w:style>
  <w:style w:type="character" w:customStyle="1" w:styleId="CommentTextChar">
    <w:name w:val="Comment Text Char"/>
    <w:basedOn w:val="DefaultParagraphFont"/>
    <w:link w:val="CommentText"/>
    <w:uiPriority w:val="99"/>
    <w:rsid w:val="00C23BD1"/>
    <w:rPr>
      <w:rFonts w:ascii="Helvetica Neue Light" w:eastAsia="Helvetica Neue Light" w:hAnsi="Helvetica Neue Light" w:cs="Helvetica Neue Light"/>
      <w:sz w:val="20"/>
      <w:szCs w:val="20"/>
      <w:lang w:val="en-US"/>
    </w:rPr>
  </w:style>
  <w:style w:type="paragraph" w:styleId="Subtitle">
    <w:name w:val="Subtitle"/>
    <w:basedOn w:val="Normal"/>
    <w:next w:val="Normal"/>
    <w:link w:val="SubtitleChar"/>
    <w:uiPriority w:val="11"/>
    <w:qFormat/>
    <w:rsid w:val="00C23BD1"/>
    <w:pPr>
      <w:spacing w:before="240"/>
    </w:pPr>
    <w:rPr>
      <w:rFonts w:ascii="Calibri" w:eastAsia="Calibri" w:hAnsi="Calibri" w:cs="Calibri"/>
      <w:color w:val="405D78"/>
      <w:sz w:val="44"/>
      <w:szCs w:val="44"/>
    </w:rPr>
  </w:style>
  <w:style w:type="character" w:customStyle="1" w:styleId="Heading7Char">
    <w:name w:val="Heading 7 Char"/>
    <w:aliases w:val="Table Body Char"/>
    <w:basedOn w:val="DefaultParagraphFont"/>
    <w:link w:val="Heading7"/>
    <w:uiPriority w:val="9"/>
    <w:rsid w:val="00C23BD1"/>
    <w:rPr>
      <w:rFonts w:ascii="Helvetica Neue Light" w:eastAsia="Helvetica Neue Light" w:hAnsi="Helvetica Neue Light" w:cs="Helvetica Neue Light"/>
      <w:color w:val="000000" w:themeColor="text1"/>
      <w:lang w:val="en-US"/>
    </w:rPr>
  </w:style>
  <w:style w:type="character" w:customStyle="1" w:styleId="Heading8Char">
    <w:name w:val="Heading 8 Char"/>
    <w:aliases w:val="Subtitle for Title 2 Char"/>
    <w:basedOn w:val="DefaultParagraphFont"/>
    <w:link w:val="Heading8"/>
    <w:uiPriority w:val="9"/>
    <w:rsid w:val="00C23BD1"/>
    <w:rPr>
      <w:rFonts w:eastAsiaTheme="majorEastAsia"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C23BD1"/>
    <w:rPr>
      <w:rFonts w:eastAsiaTheme="majorEastAsia" w:cs="Times New Roman (Headings CS)"/>
      <w:iCs/>
      <w:color w:val="405D78" w:themeColor="accent1"/>
      <w:sz w:val="72"/>
      <w:szCs w:val="20"/>
      <w:shd w:val="clear" w:color="auto" w:fill="FFFFFF" w:themeFill="background1"/>
      <w:lang w:val="en-US"/>
    </w:rPr>
  </w:style>
  <w:style w:type="character" w:customStyle="1" w:styleId="Heading1Char">
    <w:name w:val="Heading 1 Char"/>
    <w:basedOn w:val="DefaultParagraphFont"/>
    <w:link w:val="Heading1"/>
    <w:uiPriority w:val="9"/>
    <w:rsid w:val="00C23BD1"/>
    <w:rPr>
      <w:rFonts w:asciiTheme="majorHAnsi" w:eastAsiaTheme="majorEastAsia" w:hAnsiTheme="majorHAnsi" w:cs="Times New Roman (Headings CS)"/>
      <w:bCs/>
      <w:caps/>
      <w:color w:val="0388C5" w:themeColor="accent5"/>
      <w:sz w:val="40"/>
      <w:szCs w:val="40"/>
      <w:lang w:val="en-US"/>
    </w:rPr>
  </w:style>
  <w:style w:type="character" w:customStyle="1" w:styleId="Heading3Char">
    <w:name w:val="Heading 3 Char"/>
    <w:basedOn w:val="DefaultParagraphFont"/>
    <w:link w:val="Heading3"/>
    <w:uiPriority w:val="9"/>
    <w:rsid w:val="00C23BD1"/>
    <w:rPr>
      <w:rFonts w:eastAsia="Helvetica Neue Light" w:cs="Helvetica Neue Light"/>
      <w:b/>
      <w:color w:val="7F9EBB" w:themeColor="accent1" w:themeTint="99"/>
      <w:sz w:val="28"/>
      <w:szCs w:val="28"/>
      <w:lang w:val="en-US"/>
    </w:rPr>
  </w:style>
  <w:style w:type="character" w:customStyle="1" w:styleId="Heading4Char">
    <w:name w:val="Heading 4 Char"/>
    <w:basedOn w:val="DefaultParagraphFont"/>
    <w:link w:val="Heading4"/>
    <w:uiPriority w:val="9"/>
    <w:rsid w:val="00C23BD1"/>
    <w:rPr>
      <w:rFonts w:asciiTheme="majorHAnsi" w:eastAsiaTheme="majorEastAsia" w:hAnsiTheme="majorHAnsi" w:cstheme="majorBidi"/>
      <w:b/>
      <w:bCs/>
      <w:i/>
      <w:iCs/>
      <w:color w:val="405D78" w:themeColor="accent1"/>
      <w:lang w:val="en-US"/>
    </w:rPr>
  </w:style>
  <w:style w:type="character" w:customStyle="1" w:styleId="Heading5Char">
    <w:name w:val="Heading 5 Char"/>
    <w:aliases w:val="Table Heading Char"/>
    <w:basedOn w:val="DefaultParagraphFont"/>
    <w:link w:val="Heading5"/>
    <w:uiPriority w:val="9"/>
    <w:rsid w:val="00C23BD1"/>
    <w:rPr>
      <w:rFonts w:ascii="Helvetica Neue Light" w:eastAsiaTheme="majorEastAsia" w:hAnsi="Helvetica Neue Light" w:cs="Times New Roman (Headings CS)"/>
      <w:b/>
      <w:bCs/>
      <w:color w:val="FFFFFF" w:themeColor="background1"/>
      <w:sz w:val="26"/>
      <w:lang w:val="en-US"/>
    </w:rPr>
  </w:style>
  <w:style w:type="character" w:customStyle="1" w:styleId="Heading6Char">
    <w:name w:val="Heading 6 Char"/>
    <w:aliases w:val="Table Sub Heading Char"/>
    <w:basedOn w:val="DefaultParagraphFont"/>
    <w:link w:val="Heading6"/>
    <w:uiPriority w:val="9"/>
    <w:semiHidden/>
    <w:rsid w:val="00C23BD1"/>
    <w:rPr>
      <w:rFonts w:eastAsiaTheme="majorEastAsia" w:cstheme="majorBidi"/>
      <w:b/>
      <w:bCs/>
      <w:i/>
      <w:iCs/>
      <w:color w:val="000000" w:themeColor="text1"/>
      <w:lang w:val="en-US"/>
    </w:rPr>
  </w:style>
  <w:style w:type="paragraph" w:styleId="Caption">
    <w:name w:val="caption"/>
    <w:basedOn w:val="Normal"/>
    <w:next w:val="Normal"/>
    <w:uiPriority w:val="35"/>
    <w:semiHidden/>
    <w:unhideWhenUsed/>
    <w:qFormat/>
    <w:rsid w:val="00C23BD1"/>
    <w:pPr>
      <w:spacing w:line="240" w:lineRule="auto"/>
    </w:pPr>
    <w:rPr>
      <w:b/>
      <w:bCs/>
      <w:color w:val="405D78" w:themeColor="accent1"/>
      <w:sz w:val="18"/>
      <w:szCs w:val="18"/>
    </w:rPr>
  </w:style>
  <w:style w:type="character" w:customStyle="1" w:styleId="TitleChar">
    <w:name w:val="Title Char"/>
    <w:aliases w:val="Title Of Document - Blue BG Char"/>
    <w:basedOn w:val="DefaultParagraphFont"/>
    <w:link w:val="Title"/>
    <w:uiPriority w:val="10"/>
    <w:rsid w:val="00C23BD1"/>
    <w:rPr>
      <w:rFonts w:eastAsiaTheme="majorEastAsia" w:cs="Times New Roman (Headings CS)"/>
      <w:b/>
      <w:color w:val="FFFFFF" w:themeColor="background1"/>
      <w:kern w:val="72"/>
      <w:sz w:val="72"/>
      <w:szCs w:val="72"/>
      <w:bdr w:val="single" w:sz="8" w:space="0" w:color="405D78" w:themeColor="accent1"/>
      <w:shd w:val="clear" w:color="auto" w:fill="405D78" w:themeFill="accent1"/>
      <w:lang w:val="en-US"/>
    </w:rPr>
  </w:style>
  <w:style w:type="character" w:customStyle="1" w:styleId="SubtitleChar">
    <w:name w:val="Subtitle Char"/>
    <w:basedOn w:val="DefaultParagraphFont"/>
    <w:link w:val="Subtitle"/>
    <w:uiPriority w:val="11"/>
    <w:rsid w:val="00C23BD1"/>
    <w:rPr>
      <w:color w:val="405D78"/>
      <w:sz w:val="44"/>
      <w:szCs w:val="44"/>
      <w:lang w:val="en-US"/>
    </w:rPr>
  </w:style>
  <w:style w:type="character" w:styleId="Strong">
    <w:name w:val="Strong"/>
    <w:uiPriority w:val="22"/>
    <w:qFormat/>
    <w:rsid w:val="00C23BD1"/>
    <w:rPr>
      <w:rFonts w:ascii="Helvetica Neue Medium" w:hAnsi="Helvetica Neue Medium"/>
    </w:rPr>
  </w:style>
  <w:style w:type="paragraph" w:styleId="Quote">
    <w:name w:val="Quote"/>
    <w:basedOn w:val="Normal"/>
    <w:next w:val="Normal"/>
    <w:link w:val="QuoteChar"/>
    <w:uiPriority w:val="29"/>
    <w:qFormat/>
    <w:rsid w:val="00C23BD1"/>
    <w:rPr>
      <w:i/>
      <w:iCs/>
      <w:color w:val="000000" w:themeColor="text1"/>
    </w:rPr>
  </w:style>
  <w:style w:type="character" w:customStyle="1" w:styleId="QuoteChar">
    <w:name w:val="Quote Char"/>
    <w:basedOn w:val="DefaultParagraphFont"/>
    <w:link w:val="Quote"/>
    <w:uiPriority w:val="29"/>
    <w:rsid w:val="00C23BD1"/>
    <w:rPr>
      <w:rFonts w:ascii="Helvetica Neue Light" w:eastAsia="Helvetica Neue Light" w:hAnsi="Helvetica Neue Light" w:cs="Helvetica Neue Light"/>
      <w:i/>
      <w:iCs/>
      <w:color w:val="000000" w:themeColor="text1"/>
      <w:lang w:val="en-US"/>
    </w:rPr>
  </w:style>
  <w:style w:type="paragraph" w:styleId="IntenseQuote">
    <w:name w:val="Intense Quote"/>
    <w:basedOn w:val="Normal"/>
    <w:next w:val="Normal"/>
    <w:link w:val="IntenseQuoteChar"/>
    <w:uiPriority w:val="30"/>
    <w:qFormat/>
    <w:rsid w:val="00C23BD1"/>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C23BD1"/>
    <w:rPr>
      <w:rFonts w:ascii="Helvetica Neue Light" w:eastAsia="Helvetica Neue Light" w:hAnsi="Helvetica Neue Light" w:cs="Helvetica Neue Light"/>
      <w:b/>
      <w:bCs/>
      <w:i/>
      <w:iCs/>
      <w:color w:val="405D78" w:themeColor="accent1"/>
      <w:lang w:val="en-US"/>
    </w:rPr>
  </w:style>
  <w:style w:type="character" w:styleId="SubtleEmphasis">
    <w:name w:val="Subtle Emphasis"/>
    <w:basedOn w:val="DefaultParagraphFont"/>
    <w:uiPriority w:val="19"/>
    <w:qFormat/>
    <w:rsid w:val="00C23BD1"/>
    <w:rPr>
      <w:i/>
      <w:iCs/>
      <w:color w:val="808080" w:themeColor="text1" w:themeTint="7F"/>
    </w:rPr>
  </w:style>
  <w:style w:type="character" w:styleId="IntenseEmphasis">
    <w:name w:val="Intense Emphasis"/>
    <w:basedOn w:val="DefaultParagraphFont"/>
    <w:uiPriority w:val="21"/>
    <w:qFormat/>
    <w:rsid w:val="00C23BD1"/>
    <w:rPr>
      <w:b/>
      <w:bCs/>
      <w:i/>
      <w:iCs/>
      <w:color w:val="405D78" w:themeColor="accent1"/>
    </w:rPr>
  </w:style>
  <w:style w:type="character" w:styleId="SubtleReference">
    <w:name w:val="Subtle Reference"/>
    <w:basedOn w:val="DefaultParagraphFont"/>
    <w:uiPriority w:val="31"/>
    <w:qFormat/>
    <w:rsid w:val="00C23BD1"/>
    <w:rPr>
      <w:smallCaps/>
      <w:color w:val="97467C" w:themeColor="accent2"/>
      <w:u w:val="single"/>
    </w:rPr>
  </w:style>
  <w:style w:type="character" w:styleId="IntenseReference">
    <w:name w:val="Intense Reference"/>
    <w:basedOn w:val="DefaultParagraphFont"/>
    <w:uiPriority w:val="32"/>
    <w:qFormat/>
    <w:rsid w:val="00C23BD1"/>
    <w:rPr>
      <w:b/>
      <w:bCs/>
      <w:smallCaps/>
      <w:color w:val="97467C" w:themeColor="accent2"/>
      <w:spacing w:val="5"/>
      <w:u w:val="single"/>
    </w:rPr>
  </w:style>
  <w:style w:type="character" w:styleId="BookTitle">
    <w:name w:val="Book Title"/>
    <w:basedOn w:val="DefaultParagraphFont"/>
    <w:uiPriority w:val="33"/>
    <w:qFormat/>
    <w:rsid w:val="00C23BD1"/>
    <w:rPr>
      <w:b/>
      <w:bCs/>
      <w:smallCaps/>
      <w:spacing w:val="5"/>
    </w:rPr>
  </w:style>
  <w:style w:type="paragraph" w:styleId="TOCHeading">
    <w:name w:val="TOC Heading"/>
    <w:basedOn w:val="Heading1"/>
    <w:next w:val="Normal"/>
    <w:uiPriority w:val="39"/>
    <w:unhideWhenUsed/>
    <w:qFormat/>
    <w:rsid w:val="00C23BD1"/>
    <w:pPr>
      <w:outlineLvl w:val="9"/>
    </w:pPr>
  </w:style>
  <w:style w:type="paragraph" w:styleId="Revision">
    <w:name w:val="Revision"/>
    <w:hidden/>
    <w:uiPriority w:val="99"/>
    <w:semiHidden/>
    <w:rsid w:val="00C23BD1"/>
    <w:pPr>
      <w:spacing w:after="0" w:line="240" w:lineRule="auto"/>
    </w:pPr>
    <w:rPr>
      <w:rFonts w:ascii="Helvetica Neue Light" w:eastAsia="Helvetica Neue Light" w:hAnsi="Helvetica Neue Light" w:cs="Helvetica Neue Light"/>
      <w:lang w:val="en-US"/>
    </w:rPr>
  </w:style>
  <w:style w:type="character" w:styleId="UnresolvedMention">
    <w:name w:val="Unresolved Mention"/>
    <w:basedOn w:val="DefaultParagraphFont"/>
    <w:uiPriority w:val="99"/>
    <w:rsid w:val="00C23BD1"/>
    <w:rPr>
      <w:color w:val="605E5C"/>
      <w:shd w:val="clear" w:color="auto" w:fill="E1DFDD"/>
    </w:rPr>
  </w:style>
  <w:style w:type="paragraph" w:styleId="TOAHeading">
    <w:name w:val="toa heading"/>
    <w:basedOn w:val="Normal"/>
    <w:next w:val="Normal"/>
    <w:uiPriority w:val="99"/>
    <w:unhideWhenUsed/>
    <w:rsid w:val="00C23BD1"/>
    <w:pPr>
      <w:spacing w:before="120"/>
    </w:pPr>
    <w:rPr>
      <w:rFonts w:asciiTheme="majorHAnsi" w:eastAsiaTheme="majorEastAsia" w:hAnsiTheme="majorHAnsi" w:cstheme="majorBidi"/>
      <w:b/>
      <w:bCs/>
    </w:rPr>
  </w:style>
  <w:style w:type="paragraph" w:styleId="TableofAuthorities">
    <w:name w:val="table of authorities"/>
    <w:basedOn w:val="Normal"/>
    <w:next w:val="Normal"/>
    <w:uiPriority w:val="99"/>
    <w:unhideWhenUsed/>
    <w:rsid w:val="00C23BD1"/>
    <w:pPr>
      <w:spacing w:after="0"/>
      <w:ind w:left="220" w:hanging="220"/>
    </w:pPr>
  </w:style>
  <w:style w:type="character" w:styleId="Hyperlink">
    <w:name w:val="Hyperlink"/>
    <w:basedOn w:val="DefaultParagraphFont"/>
    <w:uiPriority w:val="99"/>
    <w:unhideWhenUsed/>
    <w:rsid w:val="00C23BD1"/>
    <w:rPr>
      <w:color w:val="47C2FC" w:themeColor="accent5" w:themeTint="99"/>
      <w:u w:val="single"/>
    </w:rPr>
  </w:style>
  <w:style w:type="paragraph" w:styleId="BodyText">
    <w:name w:val="Body Text"/>
    <w:basedOn w:val="Normal"/>
    <w:link w:val="BodyTextChar"/>
    <w:uiPriority w:val="99"/>
    <w:unhideWhenUsed/>
    <w:qFormat/>
    <w:rsid w:val="00C23BD1"/>
    <w:pPr>
      <w:spacing w:after="240"/>
    </w:pPr>
  </w:style>
  <w:style w:type="character" w:customStyle="1" w:styleId="BodyTextChar">
    <w:name w:val="Body Text Char"/>
    <w:basedOn w:val="DefaultParagraphFont"/>
    <w:link w:val="BodyText"/>
    <w:uiPriority w:val="99"/>
    <w:rsid w:val="00C23BD1"/>
    <w:rPr>
      <w:rFonts w:ascii="Helvetica Neue Light" w:eastAsia="Helvetica Neue Light" w:hAnsi="Helvetica Neue Light" w:cs="Helvetica Neue Light"/>
      <w:lang w:val="en-US"/>
    </w:rPr>
  </w:style>
  <w:style w:type="character" w:styleId="FollowedHyperlink">
    <w:name w:val="FollowedHyperlink"/>
    <w:basedOn w:val="DefaultParagraphFont"/>
    <w:uiPriority w:val="99"/>
    <w:semiHidden/>
    <w:unhideWhenUsed/>
    <w:rsid w:val="00C23BD1"/>
    <w:rPr>
      <w:color w:val="0388C5" w:themeColor="accent5"/>
      <w:u w:val="single"/>
    </w:rPr>
  </w:style>
  <w:style w:type="table" w:styleId="GridTable2-Accent2">
    <w:name w:val="Grid Table 2 Accent 2"/>
    <w:basedOn w:val="TableNormal"/>
    <w:uiPriority w:val="47"/>
    <w:rsid w:val="00C23BD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C23BD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C23BD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C23BD1"/>
    <w:pPr>
      <w:spacing w:after="0"/>
    </w:pPr>
  </w:style>
  <w:style w:type="paragraph" w:styleId="Signature">
    <w:name w:val="Signature"/>
    <w:basedOn w:val="Normal"/>
    <w:link w:val="SignatureChar"/>
    <w:uiPriority w:val="99"/>
    <w:unhideWhenUsed/>
    <w:rsid w:val="00C23BD1"/>
    <w:pPr>
      <w:spacing w:after="0" w:line="240" w:lineRule="auto"/>
      <w:ind w:left="4320"/>
    </w:pPr>
  </w:style>
  <w:style w:type="character" w:customStyle="1" w:styleId="SignatureChar">
    <w:name w:val="Signature Char"/>
    <w:basedOn w:val="DefaultParagraphFont"/>
    <w:link w:val="Signature"/>
    <w:uiPriority w:val="99"/>
    <w:rsid w:val="00C23BD1"/>
    <w:rPr>
      <w:rFonts w:ascii="Helvetica Neue Light" w:eastAsia="Helvetica Neue Light" w:hAnsi="Helvetica Neue Light" w:cs="Helvetica Neue Light"/>
      <w:lang w:val="en-US"/>
    </w:rPr>
  </w:style>
  <w:style w:type="character" w:styleId="SmartHyperlink">
    <w:name w:val="Smart Hyperlink"/>
    <w:basedOn w:val="DefaultParagraphFont"/>
    <w:uiPriority w:val="99"/>
    <w:unhideWhenUsed/>
    <w:rsid w:val="00C23BD1"/>
    <w:rPr>
      <w:u w:val="dotted"/>
    </w:rPr>
  </w:style>
  <w:style w:type="paragraph" w:styleId="Salutation">
    <w:name w:val="Salutation"/>
    <w:basedOn w:val="Normal"/>
    <w:next w:val="Normal"/>
    <w:link w:val="SalutationChar"/>
    <w:uiPriority w:val="99"/>
    <w:unhideWhenUsed/>
    <w:rsid w:val="00C23BD1"/>
  </w:style>
  <w:style w:type="character" w:customStyle="1" w:styleId="SalutationChar">
    <w:name w:val="Salutation Char"/>
    <w:basedOn w:val="DefaultParagraphFont"/>
    <w:link w:val="Salutation"/>
    <w:uiPriority w:val="99"/>
    <w:rsid w:val="00C23BD1"/>
    <w:rPr>
      <w:rFonts w:ascii="Helvetica Neue Light" w:eastAsia="Helvetica Neue Light" w:hAnsi="Helvetica Neue Light" w:cs="Helvetica Neue Light"/>
      <w:lang w:val="en-US"/>
    </w:rPr>
  </w:style>
  <w:style w:type="paragraph" w:styleId="BodyText2">
    <w:name w:val="Body Text 2"/>
    <w:aliases w:val="Table Body Text"/>
    <w:basedOn w:val="BodyText"/>
    <w:link w:val="BodyText2Char"/>
    <w:uiPriority w:val="99"/>
    <w:unhideWhenUsed/>
    <w:rsid w:val="00C23BD1"/>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C23BD1"/>
    <w:rPr>
      <w:rFonts w:ascii="Helvetica Neue Light" w:eastAsia="Helvetica Neue Light" w:hAnsi="Helvetica Neue Light" w:cs="Helvetica Neue Light"/>
      <w:lang w:val="en-US"/>
    </w:rPr>
  </w:style>
  <w:style w:type="character" w:styleId="PageNumber">
    <w:name w:val="page number"/>
    <w:basedOn w:val="DefaultParagraphFont"/>
    <w:uiPriority w:val="99"/>
    <w:semiHidden/>
    <w:unhideWhenUsed/>
    <w:rsid w:val="00C23BD1"/>
  </w:style>
  <w:style w:type="character" w:customStyle="1" w:styleId="SubtitleTitle2">
    <w:name w:val="SubtitleTitle 2"/>
    <w:basedOn w:val="DefaultParagraphFont"/>
    <w:uiPriority w:val="1"/>
    <w:qFormat/>
    <w:rsid w:val="00C23BD1"/>
    <w:rPr>
      <w:sz w:val="48"/>
      <w:szCs w:val="48"/>
    </w:rPr>
  </w:style>
  <w:style w:type="paragraph" w:styleId="TOC1">
    <w:name w:val="toc 1"/>
    <w:basedOn w:val="Normal"/>
    <w:next w:val="Normal"/>
    <w:autoRedefine/>
    <w:uiPriority w:val="39"/>
    <w:unhideWhenUsed/>
    <w:rsid w:val="00C23BD1"/>
    <w:pPr>
      <w:spacing w:before="240" w:after="120"/>
    </w:pPr>
    <w:rPr>
      <w:b/>
      <w:bCs/>
      <w:sz w:val="20"/>
      <w:szCs w:val="20"/>
    </w:rPr>
  </w:style>
  <w:style w:type="paragraph" w:styleId="TOC2">
    <w:name w:val="toc 2"/>
    <w:basedOn w:val="Normal"/>
    <w:next w:val="Normal"/>
    <w:autoRedefine/>
    <w:uiPriority w:val="39"/>
    <w:unhideWhenUsed/>
    <w:rsid w:val="00C23BD1"/>
    <w:pPr>
      <w:spacing w:before="120" w:after="0"/>
      <w:ind w:left="220"/>
    </w:pPr>
    <w:rPr>
      <w:i/>
      <w:iCs/>
      <w:sz w:val="20"/>
      <w:szCs w:val="20"/>
    </w:rPr>
  </w:style>
  <w:style w:type="paragraph" w:styleId="TOC3">
    <w:name w:val="toc 3"/>
    <w:basedOn w:val="Normal"/>
    <w:next w:val="Normal"/>
    <w:autoRedefine/>
    <w:uiPriority w:val="39"/>
    <w:unhideWhenUsed/>
    <w:rsid w:val="00C23BD1"/>
    <w:pPr>
      <w:spacing w:after="0"/>
      <w:ind w:left="440"/>
    </w:pPr>
    <w:rPr>
      <w:sz w:val="20"/>
      <w:szCs w:val="20"/>
    </w:rPr>
  </w:style>
  <w:style w:type="paragraph" w:styleId="TOC4">
    <w:name w:val="toc 4"/>
    <w:basedOn w:val="Normal"/>
    <w:next w:val="Normal"/>
    <w:autoRedefine/>
    <w:uiPriority w:val="39"/>
    <w:unhideWhenUsed/>
    <w:rsid w:val="00C23BD1"/>
    <w:pPr>
      <w:spacing w:after="0"/>
      <w:ind w:left="660"/>
    </w:pPr>
    <w:rPr>
      <w:sz w:val="20"/>
      <w:szCs w:val="20"/>
    </w:rPr>
  </w:style>
  <w:style w:type="paragraph" w:styleId="TOC5">
    <w:name w:val="toc 5"/>
    <w:basedOn w:val="Normal"/>
    <w:next w:val="Normal"/>
    <w:autoRedefine/>
    <w:uiPriority w:val="39"/>
    <w:unhideWhenUsed/>
    <w:rsid w:val="00C23BD1"/>
    <w:pPr>
      <w:spacing w:after="0"/>
      <w:ind w:left="880"/>
    </w:pPr>
    <w:rPr>
      <w:sz w:val="20"/>
      <w:szCs w:val="20"/>
    </w:rPr>
  </w:style>
  <w:style w:type="paragraph" w:styleId="TOC6">
    <w:name w:val="toc 6"/>
    <w:basedOn w:val="Normal"/>
    <w:next w:val="Normal"/>
    <w:autoRedefine/>
    <w:uiPriority w:val="39"/>
    <w:unhideWhenUsed/>
    <w:rsid w:val="00C23BD1"/>
    <w:pPr>
      <w:spacing w:after="0"/>
      <w:ind w:left="1100"/>
    </w:pPr>
    <w:rPr>
      <w:sz w:val="20"/>
      <w:szCs w:val="20"/>
    </w:rPr>
  </w:style>
  <w:style w:type="paragraph" w:styleId="BodyTextFirstIndent">
    <w:name w:val="Body Text First Indent"/>
    <w:basedOn w:val="BodyText"/>
    <w:link w:val="BodyTextFirstIndentChar"/>
    <w:uiPriority w:val="99"/>
    <w:unhideWhenUsed/>
    <w:rsid w:val="00C23BD1"/>
    <w:pPr>
      <w:spacing w:after="200" w:line="276" w:lineRule="auto"/>
      <w:ind w:firstLine="360"/>
    </w:pPr>
  </w:style>
  <w:style w:type="character" w:customStyle="1" w:styleId="BodyTextFirstIndentChar">
    <w:name w:val="Body Text First Indent Char"/>
    <w:basedOn w:val="BodyTextChar"/>
    <w:link w:val="BodyTextFirstIndent"/>
    <w:uiPriority w:val="99"/>
    <w:rsid w:val="00C23BD1"/>
    <w:rPr>
      <w:rFonts w:ascii="Helvetica Neue Light" w:eastAsia="Helvetica Neue Light" w:hAnsi="Helvetica Neue Light" w:cs="Helvetica Neue Light"/>
      <w:lang w:val="en-US"/>
    </w:rPr>
  </w:style>
  <w:style w:type="paragraph" w:styleId="BodyTextIndent">
    <w:name w:val="Body Text Indent"/>
    <w:basedOn w:val="Normal"/>
    <w:link w:val="BodyTextIndentChar"/>
    <w:uiPriority w:val="99"/>
    <w:unhideWhenUsed/>
    <w:rsid w:val="00C23BD1"/>
    <w:pPr>
      <w:spacing w:after="120"/>
      <w:ind w:left="360"/>
    </w:pPr>
  </w:style>
  <w:style w:type="character" w:customStyle="1" w:styleId="BodyTextIndentChar">
    <w:name w:val="Body Text Indent Char"/>
    <w:basedOn w:val="DefaultParagraphFont"/>
    <w:link w:val="BodyTextIndent"/>
    <w:uiPriority w:val="99"/>
    <w:rsid w:val="00C23BD1"/>
    <w:rPr>
      <w:rFonts w:ascii="Helvetica Neue Light" w:eastAsia="Helvetica Neue Light" w:hAnsi="Helvetica Neue Light" w:cs="Helvetica Neue Light"/>
      <w:lang w:val="en-US"/>
    </w:rPr>
  </w:style>
  <w:style w:type="paragraph" w:styleId="BodyTextFirstIndent2">
    <w:name w:val="Body Text First Indent 2"/>
    <w:basedOn w:val="BodyTextIndent"/>
    <w:link w:val="BodyTextFirstIndent2Char"/>
    <w:uiPriority w:val="99"/>
    <w:unhideWhenUsed/>
    <w:rsid w:val="00C23BD1"/>
    <w:pPr>
      <w:spacing w:after="200"/>
      <w:ind w:firstLine="360"/>
    </w:pPr>
  </w:style>
  <w:style w:type="character" w:customStyle="1" w:styleId="BodyTextFirstIndent2Char">
    <w:name w:val="Body Text First Indent 2 Char"/>
    <w:basedOn w:val="BodyTextIndentChar"/>
    <w:link w:val="BodyTextFirstIndent2"/>
    <w:uiPriority w:val="99"/>
    <w:rsid w:val="00C23BD1"/>
    <w:rPr>
      <w:rFonts w:ascii="Helvetica Neue Light" w:eastAsia="Helvetica Neue Light" w:hAnsi="Helvetica Neue Light" w:cs="Helvetica Neue Light"/>
      <w:lang w:val="en-US"/>
    </w:rPr>
  </w:style>
  <w:style w:type="paragraph" w:styleId="BodyTextIndent2">
    <w:name w:val="Body Text Indent 2"/>
    <w:basedOn w:val="Normal"/>
    <w:link w:val="BodyTextIndent2Char"/>
    <w:uiPriority w:val="99"/>
    <w:unhideWhenUsed/>
    <w:rsid w:val="00C23BD1"/>
    <w:pPr>
      <w:spacing w:after="120" w:line="480" w:lineRule="auto"/>
      <w:ind w:left="360"/>
    </w:pPr>
  </w:style>
  <w:style w:type="character" w:customStyle="1" w:styleId="BodyTextIndent2Char">
    <w:name w:val="Body Text Indent 2 Char"/>
    <w:basedOn w:val="DefaultParagraphFont"/>
    <w:link w:val="BodyTextIndent2"/>
    <w:uiPriority w:val="99"/>
    <w:rsid w:val="00C23BD1"/>
    <w:rPr>
      <w:rFonts w:ascii="Helvetica Neue Light" w:eastAsia="Helvetica Neue Light" w:hAnsi="Helvetica Neue Light" w:cs="Helvetica Neue Light"/>
      <w:lang w:val="en-US"/>
    </w:rPr>
  </w:style>
  <w:style w:type="paragraph" w:styleId="BodyText3">
    <w:name w:val="Body Text 3"/>
    <w:basedOn w:val="Normal"/>
    <w:link w:val="BodyText3Char"/>
    <w:uiPriority w:val="99"/>
    <w:unhideWhenUsed/>
    <w:rsid w:val="00C23BD1"/>
    <w:pPr>
      <w:spacing w:after="120"/>
    </w:pPr>
    <w:rPr>
      <w:sz w:val="18"/>
      <w:szCs w:val="16"/>
    </w:rPr>
  </w:style>
  <w:style w:type="character" w:customStyle="1" w:styleId="BodyText3Char">
    <w:name w:val="Body Text 3 Char"/>
    <w:basedOn w:val="DefaultParagraphFont"/>
    <w:link w:val="BodyText3"/>
    <w:uiPriority w:val="99"/>
    <w:rsid w:val="00C23BD1"/>
    <w:rPr>
      <w:rFonts w:ascii="Helvetica Neue Light" w:eastAsia="Helvetica Neue Light" w:hAnsi="Helvetica Neue Light" w:cs="Helvetica Neue Light"/>
      <w:sz w:val="18"/>
      <w:szCs w:val="16"/>
      <w:lang w:val="en-US"/>
    </w:rPr>
  </w:style>
  <w:style w:type="paragraph" w:styleId="BodyTextIndent3">
    <w:name w:val="Body Text Indent 3"/>
    <w:basedOn w:val="Normal"/>
    <w:link w:val="BodyTextIndent3Char"/>
    <w:uiPriority w:val="99"/>
    <w:unhideWhenUsed/>
    <w:rsid w:val="00C23BD1"/>
    <w:pPr>
      <w:spacing w:after="120"/>
      <w:ind w:left="360"/>
    </w:pPr>
    <w:rPr>
      <w:sz w:val="18"/>
      <w:szCs w:val="16"/>
    </w:rPr>
  </w:style>
  <w:style w:type="character" w:customStyle="1" w:styleId="BodyTextIndent3Char">
    <w:name w:val="Body Text Indent 3 Char"/>
    <w:basedOn w:val="DefaultParagraphFont"/>
    <w:link w:val="BodyTextIndent3"/>
    <w:uiPriority w:val="99"/>
    <w:rsid w:val="00C23BD1"/>
    <w:rPr>
      <w:rFonts w:ascii="Helvetica Neue Light" w:eastAsia="Helvetica Neue Light" w:hAnsi="Helvetica Neue Light" w:cs="Helvetica Neue Light"/>
      <w:sz w:val="18"/>
      <w:szCs w:val="16"/>
      <w:lang w:val="en-US"/>
    </w:rPr>
  </w:style>
  <w:style w:type="paragraph" w:styleId="Closing">
    <w:name w:val="Closing"/>
    <w:basedOn w:val="Normal"/>
    <w:link w:val="ClosingChar"/>
    <w:uiPriority w:val="99"/>
    <w:unhideWhenUsed/>
    <w:rsid w:val="00C23BD1"/>
    <w:pPr>
      <w:spacing w:after="0" w:line="240" w:lineRule="auto"/>
      <w:ind w:left="4320"/>
    </w:pPr>
  </w:style>
  <w:style w:type="character" w:customStyle="1" w:styleId="ClosingChar">
    <w:name w:val="Closing Char"/>
    <w:basedOn w:val="DefaultParagraphFont"/>
    <w:link w:val="Closing"/>
    <w:uiPriority w:val="99"/>
    <w:rsid w:val="00C23BD1"/>
    <w:rPr>
      <w:rFonts w:ascii="Helvetica Neue Light" w:eastAsia="Helvetica Neue Light" w:hAnsi="Helvetica Neue Light" w:cs="Helvetica Neue Light"/>
      <w:lang w:val="en-US"/>
    </w:rPr>
  </w:style>
  <w:style w:type="character" w:styleId="CommentReference">
    <w:name w:val="annotation reference"/>
    <w:basedOn w:val="DefaultParagraphFont"/>
    <w:uiPriority w:val="99"/>
    <w:unhideWhenUsed/>
    <w:rsid w:val="00C23BD1"/>
    <w:rPr>
      <w:sz w:val="16"/>
      <w:szCs w:val="16"/>
    </w:rPr>
  </w:style>
  <w:style w:type="paragraph" w:styleId="TOC7">
    <w:name w:val="toc 7"/>
    <w:basedOn w:val="Normal"/>
    <w:next w:val="Normal"/>
    <w:autoRedefine/>
    <w:uiPriority w:val="39"/>
    <w:unhideWhenUsed/>
    <w:rsid w:val="00C23BD1"/>
    <w:pPr>
      <w:spacing w:after="0"/>
      <w:ind w:left="1320"/>
    </w:pPr>
    <w:rPr>
      <w:sz w:val="20"/>
      <w:szCs w:val="20"/>
    </w:rPr>
  </w:style>
  <w:style w:type="paragraph" w:styleId="TOC8">
    <w:name w:val="toc 8"/>
    <w:basedOn w:val="Normal"/>
    <w:next w:val="Normal"/>
    <w:autoRedefine/>
    <w:uiPriority w:val="39"/>
    <w:unhideWhenUsed/>
    <w:rsid w:val="00C23BD1"/>
    <w:pPr>
      <w:spacing w:after="0"/>
      <w:ind w:left="1540"/>
    </w:pPr>
    <w:rPr>
      <w:sz w:val="20"/>
      <w:szCs w:val="20"/>
    </w:rPr>
  </w:style>
  <w:style w:type="paragraph" w:styleId="TOC9">
    <w:name w:val="toc 9"/>
    <w:basedOn w:val="Normal"/>
    <w:next w:val="Normal"/>
    <w:autoRedefine/>
    <w:uiPriority w:val="39"/>
    <w:unhideWhenUsed/>
    <w:rsid w:val="00C23BD1"/>
    <w:pPr>
      <w:spacing w:after="0"/>
      <w:ind w:left="1760"/>
    </w:pPr>
    <w:rPr>
      <w:sz w:val="20"/>
      <w:szCs w:val="20"/>
    </w:rPr>
  </w:style>
  <w:style w:type="paragraph" w:styleId="BlockText">
    <w:name w:val="Block Text"/>
    <w:basedOn w:val="Normal"/>
    <w:uiPriority w:val="99"/>
    <w:unhideWhenUsed/>
    <w:qFormat/>
    <w:rsid w:val="00C23BD1"/>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rPr>
  </w:style>
  <w:style w:type="paragraph" w:styleId="ListBullet">
    <w:name w:val="List Bullet"/>
    <w:basedOn w:val="Normal"/>
    <w:uiPriority w:val="99"/>
    <w:unhideWhenUsed/>
    <w:qFormat/>
    <w:rsid w:val="00C23BD1"/>
    <w:pPr>
      <w:numPr>
        <w:numId w:val="17"/>
      </w:numPr>
      <w:spacing w:after="120"/>
    </w:pPr>
  </w:style>
  <w:style w:type="paragraph" w:styleId="ListBullet2">
    <w:name w:val="List Bullet 2"/>
    <w:basedOn w:val="Normal"/>
    <w:uiPriority w:val="99"/>
    <w:unhideWhenUsed/>
    <w:rsid w:val="00C23BD1"/>
    <w:pPr>
      <w:tabs>
        <w:tab w:val="num" w:pos="720"/>
      </w:tabs>
      <w:spacing w:after="120"/>
      <w:ind w:left="720" w:hanging="720"/>
    </w:pPr>
  </w:style>
  <w:style w:type="character" w:styleId="LineNumber">
    <w:name w:val="line number"/>
    <w:basedOn w:val="DefaultParagraphFont"/>
    <w:uiPriority w:val="99"/>
    <w:unhideWhenUsed/>
    <w:rsid w:val="00C23BD1"/>
  </w:style>
  <w:style w:type="paragraph" w:customStyle="1" w:styleId="NumberedList">
    <w:name w:val="Numbered List"/>
    <w:basedOn w:val="ListBullet2"/>
    <w:qFormat/>
    <w:rsid w:val="00C23BD1"/>
  </w:style>
  <w:style w:type="paragraph" w:styleId="ListNumber">
    <w:name w:val="List Number"/>
    <w:basedOn w:val="Normal"/>
    <w:uiPriority w:val="99"/>
    <w:unhideWhenUsed/>
    <w:rsid w:val="00C23BD1"/>
    <w:pPr>
      <w:tabs>
        <w:tab w:val="num" w:pos="720"/>
      </w:tabs>
      <w:spacing w:after="120"/>
      <w:ind w:left="720" w:hanging="720"/>
    </w:pPr>
  </w:style>
  <w:style w:type="paragraph" w:styleId="ListNumber2">
    <w:name w:val="List Number 2"/>
    <w:basedOn w:val="Normal"/>
    <w:uiPriority w:val="99"/>
    <w:unhideWhenUsed/>
    <w:rsid w:val="00C23BD1"/>
    <w:pPr>
      <w:tabs>
        <w:tab w:val="num" w:pos="720"/>
      </w:tabs>
      <w:spacing w:after="120"/>
      <w:ind w:left="720" w:hanging="720"/>
    </w:pPr>
  </w:style>
  <w:style w:type="paragraph" w:styleId="ListNumber3">
    <w:name w:val="List Number 3"/>
    <w:basedOn w:val="Normal"/>
    <w:uiPriority w:val="99"/>
    <w:unhideWhenUsed/>
    <w:rsid w:val="00C23BD1"/>
    <w:pPr>
      <w:tabs>
        <w:tab w:val="num" w:pos="720"/>
      </w:tabs>
      <w:spacing w:after="120"/>
      <w:ind w:left="720" w:hanging="720"/>
    </w:pPr>
  </w:style>
  <w:style w:type="paragraph" w:styleId="ListNumber4">
    <w:name w:val="List Number 4"/>
    <w:basedOn w:val="Normal"/>
    <w:uiPriority w:val="99"/>
    <w:unhideWhenUsed/>
    <w:rsid w:val="00C23BD1"/>
    <w:pPr>
      <w:tabs>
        <w:tab w:val="num" w:pos="720"/>
      </w:tabs>
      <w:spacing w:after="120"/>
      <w:ind w:left="720" w:hanging="720"/>
    </w:pPr>
  </w:style>
  <w:style w:type="paragraph" w:styleId="ListNumber5">
    <w:name w:val="List Number 5"/>
    <w:basedOn w:val="Normal"/>
    <w:uiPriority w:val="99"/>
    <w:unhideWhenUsed/>
    <w:rsid w:val="00C23BD1"/>
    <w:pPr>
      <w:tabs>
        <w:tab w:val="num" w:pos="720"/>
      </w:tabs>
      <w:spacing w:after="120"/>
      <w:ind w:left="720" w:hanging="720"/>
    </w:pPr>
  </w:style>
  <w:style w:type="table" w:styleId="GridTable1Light-Accent1">
    <w:name w:val="Grid Table 1 Light Accent 1"/>
    <w:basedOn w:val="TableNormal"/>
    <w:uiPriority w:val="46"/>
    <w:rsid w:val="00C23BD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23BD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C23BD1"/>
    <w:pPr>
      <w:tabs>
        <w:tab w:val="num" w:pos="720"/>
      </w:tabs>
      <w:spacing w:after="120"/>
      <w:ind w:left="720" w:hanging="720"/>
    </w:pPr>
  </w:style>
  <w:style w:type="paragraph" w:styleId="ListBullet5">
    <w:name w:val="List Bullet 5"/>
    <w:basedOn w:val="Normal"/>
    <w:uiPriority w:val="99"/>
    <w:unhideWhenUsed/>
    <w:rsid w:val="00C23BD1"/>
    <w:pPr>
      <w:tabs>
        <w:tab w:val="num" w:pos="720"/>
      </w:tabs>
      <w:spacing w:after="120"/>
      <w:ind w:left="720" w:hanging="720"/>
    </w:pPr>
  </w:style>
  <w:style w:type="paragraph" w:styleId="ListBullet4">
    <w:name w:val="List Bullet 4"/>
    <w:basedOn w:val="Normal"/>
    <w:uiPriority w:val="99"/>
    <w:unhideWhenUsed/>
    <w:rsid w:val="00C23BD1"/>
    <w:pPr>
      <w:tabs>
        <w:tab w:val="num" w:pos="720"/>
      </w:tabs>
      <w:spacing w:after="120"/>
      <w:ind w:left="720" w:hanging="720"/>
    </w:pPr>
  </w:style>
  <w:style w:type="paragraph" w:customStyle="1" w:styleId="Heading2WithNumbers">
    <w:name w:val="Heading 2 With Numbers"/>
    <w:basedOn w:val="ListNumber2"/>
    <w:qFormat/>
    <w:rsid w:val="00C23BD1"/>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C23BD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C23BD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C23BD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C23BD1"/>
    <w:pPr>
      <w:spacing w:after="0" w:line="240" w:lineRule="auto"/>
    </w:pPr>
    <w:rPr>
      <w:rFonts w:ascii="Helvetica Neue Light" w:eastAsia="Helvetica Neue Light" w:hAnsi="Helvetica Neue Light" w:cs="Helvetica Neue Light"/>
      <w:color w:val="026593" w:themeColor="accent5" w:themeShade="BF"/>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C23BD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C23BD1"/>
    <w:pPr>
      <w:tabs>
        <w:tab w:val="num" w:pos="720"/>
      </w:tabs>
      <w:ind w:left="720" w:hanging="720"/>
    </w:pPr>
  </w:style>
  <w:style w:type="paragraph" w:styleId="List">
    <w:name w:val="List"/>
    <w:basedOn w:val="Normal"/>
    <w:uiPriority w:val="99"/>
    <w:unhideWhenUsed/>
    <w:rsid w:val="00C23BD1"/>
    <w:pPr>
      <w:ind w:left="360" w:hanging="360"/>
      <w:contextualSpacing/>
    </w:pPr>
  </w:style>
  <w:style w:type="paragraph" w:styleId="EndnoteText">
    <w:name w:val="endnote text"/>
    <w:basedOn w:val="Normal"/>
    <w:link w:val="EndnoteTextChar"/>
    <w:uiPriority w:val="99"/>
    <w:semiHidden/>
    <w:unhideWhenUsed/>
    <w:rsid w:val="0023723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3723C"/>
    <w:rPr>
      <w:rFonts w:asciiTheme="minorHAnsi" w:eastAsiaTheme="minorHAnsi" w:hAnsiTheme="minorHAnsi" w:cstheme="minorBidi"/>
      <w:kern w:val="2"/>
      <w:sz w:val="20"/>
      <w:szCs w:val="20"/>
      <w:lang w:val="es-AR"/>
      <w14:ligatures w14:val="standardContextual"/>
    </w:rPr>
  </w:style>
  <w:style w:type="character" w:styleId="EndnoteReference">
    <w:name w:val="endnote reference"/>
    <w:basedOn w:val="DefaultParagraphFont"/>
    <w:uiPriority w:val="99"/>
    <w:semiHidden/>
    <w:unhideWhenUsed/>
    <w:rsid w:val="002372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Qq9qdl5royh1gUmQr0KnVEBwCw==">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</go:docsCustomData>
</go:gDocsCustomXmlDataStorage>
</file>

<file path=customXml/itemProps1.xml><?xml version="1.0" encoding="utf-8"?>
<ds:datastoreItem xmlns:ds="http://schemas.openxmlformats.org/officeDocument/2006/customXml" ds:itemID="{CA4F1419-CD77-43A2-A802-1BE36577B4B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908</Words>
  <Characters>5333</Characters>
  <Application>Microsoft Office Word</Application>
  <DocSecurity>0</DocSecurity>
  <Lines>93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Kyra Loat</cp:lastModifiedBy>
  <cp:revision>29</cp:revision>
  <dcterms:created xsi:type="dcterms:W3CDTF">2025-12-17T15:29:00Z</dcterms:created>
  <dcterms:modified xsi:type="dcterms:W3CDTF">2026-03-26T21:04:00Z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0x010100BFE899AF83B04C42AD08B91EA0A3BDD1</vt:lpwstr>
  </property>
  <property fmtid="{D5CDD505-2E9C-101B-9397-08002B2CF9AE}" pid="3" name="Order">
    <vt:r8>138200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